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631D8BE1" w:rsidR="005700C9" w:rsidRPr="00780E28" w:rsidRDefault="005700C9" w:rsidP="00284F74">
      <w:pPr>
        <w:pStyle w:val="berschrift1"/>
      </w:pPr>
    </w:p>
    <w:p w14:paraId="7F382FE6" w14:textId="77777777" w:rsidR="00803AFF" w:rsidRPr="008E0E7C" w:rsidRDefault="00803AFF" w:rsidP="00B43E93">
      <w:pPr>
        <w:pStyle w:val="Default"/>
        <w:framePr w:w="7774" w:h="1134" w:hRule="exact" w:hSpace="142" w:wrap="around" w:vAnchor="page" w:hAnchor="page" w:x="908" w:y="3783" w:anchorLock="1"/>
        <w:rPr>
          <w:rFonts w:ascii="DIN-Black" w:hAnsi="DIN-Black"/>
          <w:color w:val="808080"/>
          <w:sz w:val="22"/>
        </w:rPr>
      </w:pPr>
      <w:r w:rsidRPr="008E0E7C">
        <w:rPr>
          <w:rFonts w:ascii="DIN-Black" w:hAnsi="DIN-Black"/>
          <w:sz w:val="31"/>
        </w:rPr>
        <w:t>PRESSEINFORMATION</w:t>
      </w:r>
    </w:p>
    <w:p w14:paraId="2992801E" w14:textId="65F5DF79" w:rsidR="005700C9" w:rsidRPr="00BA5D21"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BA5D21">
        <w:rPr>
          <w:rFonts w:ascii="DIN-Black" w:hAnsi="DIN-Black"/>
          <w:color w:val="808080"/>
          <w:lang w:val="de-DE"/>
        </w:rPr>
        <w:t xml:space="preserve">Nr. </w:t>
      </w:r>
      <w:r w:rsidR="00EF4566">
        <w:rPr>
          <w:rFonts w:ascii="DIN-Black" w:hAnsi="DIN-Black"/>
          <w:color w:val="808080"/>
          <w:lang w:val="de-DE"/>
        </w:rPr>
        <w:t>1</w:t>
      </w:r>
      <w:r w:rsidR="00941E57">
        <w:rPr>
          <w:rFonts w:ascii="DIN-Black" w:hAnsi="DIN-Black"/>
          <w:color w:val="808080"/>
          <w:lang w:val="de-DE"/>
        </w:rPr>
        <w:t>3</w:t>
      </w:r>
      <w:r w:rsidR="00C46565" w:rsidRPr="00BA5D21">
        <w:rPr>
          <w:rFonts w:ascii="DIN-Black" w:hAnsi="DIN-Black"/>
          <w:color w:val="808080"/>
          <w:lang w:val="de-DE"/>
        </w:rPr>
        <w:t>/FY</w:t>
      </w:r>
      <w:r w:rsidR="00C46F06" w:rsidRPr="00BA5D21">
        <w:rPr>
          <w:rFonts w:ascii="DIN-Black" w:hAnsi="DIN-Black"/>
          <w:color w:val="808080"/>
          <w:lang w:val="de-DE"/>
        </w:rPr>
        <w:t xml:space="preserve"> </w:t>
      </w:r>
      <w:r w:rsidR="00C46565" w:rsidRPr="00BA5D21">
        <w:rPr>
          <w:rFonts w:ascii="DIN-Black" w:hAnsi="DIN-Black"/>
          <w:color w:val="808080"/>
          <w:lang w:val="de-DE"/>
        </w:rPr>
        <w:t>20</w:t>
      </w:r>
      <w:r w:rsidR="00B44E58" w:rsidRPr="00BA5D21">
        <w:rPr>
          <w:rFonts w:ascii="DIN-Black" w:hAnsi="DIN-Black"/>
          <w:color w:val="808080"/>
          <w:lang w:val="de-DE"/>
        </w:rPr>
        <w:t>2</w:t>
      </w:r>
      <w:r w:rsidR="00BA5D21" w:rsidRPr="00BA5D21">
        <w:rPr>
          <w:rFonts w:ascii="DIN-Black" w:hAnsi="DIN-Black"/>
          <w:color w:val="808080"/>
          <w:lang w:val="de-DE"/>
        </w:rPr>
        <w:t>3</w:t>
      </w:r>
      <w:r w:rsidR="006C1C4A" w:rsidRPr="00BA5D21">
        <w:rPr>
          <w:rFonts w:ascii="DIN-Black" w:hAnsi="DIN-Black"/>
          <w:color w:val="808080"/>
          <w:lang w:val="de-DE"/>
        </w:rPr>
        <w:t xml:space="preserve">, </w:t>
      </w:r>
      <w:r w:rsidR="00EF4566">
        <w:rPr>
          <w:rFonts w:ascii="DIN-Black" w:hAnsi="DIN-Black"/>
          <w:color w:val="808080"/>
          <w:lang w:val="de-DE"/>
        </w:rPr>
        <w:t>Juni</w:t>
      </w:r>
      <w:r w:rsidR="00A479EF" w:rsidRPr="00BA5D21">
        <w:rPr>
          <w:rFonts w:ascii="DIN-Black" w:hAnsi="DIN-Black"/>
          <w:color w:val="808080"/>
          <w:lang w:val="de-DE"/>
        </w:rPr>
        <w:t xml:space="preserve"> 202</w:t>
      </w:r>
      <w:r w:rsidR="00956CA3" w:rsidRPr="00BA5D21">
        <w:rPr>
          <w:rFonts w:ascii="DIN-Black" w:hAnsi="DIN-Black"/>
          <w:color w:val="808080"/>
          <w:lang w:val="de-DE"/>
        </w:rPr>
        <w:t>3</w:t>
      </w:r>
    </w:p>
    <w:p w14:paraId="7449D896" w14:textId="5B6CB92B" w:rsidR="005700C9" w:rsidRPr="00BA5D21"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265A3D8F" w14:textId="52C5A44F" w:rsidR="00956CA3" w:rsidRPr="00BA5D21" w:rsidRDefault="00941E57" w:rsidP="00EF4566">
      <w:pPr>
        <w:pStyle w:val="berschrift1"/>
        <w:framePr w:w="7598" w:h="295" w:hSpace="142" w:wrap="around" w:vAnchor="page" w:hAnchor="page" w:x="908" w:y="4991" w:anchorLock="1"/>
      </w:pPr>
      <w:r w:rsidRPr="00941E57">
        <w:rPr>
          <w:rFonts w:ascii="DIN-Medium" w:hAnsi="DIN-Medium"/>
          <w:b w:val="0"/>
          <w:color w:val="000000" w:themeColor="text1"/>
          <w:sz w:val="31"/>
        </w:rPr>
        <w:t>Der neue Panasonic MXW834 mit Fire-TV: So einfach war TV-Streaming nie zuvor!</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14A8684C" w14:textId="5A5DA492" w:rsidR="006735E4" w:rsidRPr="00490F93" w:rsidRDefault="006735E4" w:rsidP="006735E4">
      <w:pPr>
        <w:framePr w:w="2438" w:h="11086" w:hSpace="142" w:wrap="around" w:vAnchor="page" w:hAnchor="page" w:x="9073" w:y="5041" w:anchorLock="1"/>
        <w:tabs>
          <w:tab w:val="left" w:pos="125"/>
        </w:tabs>
        <w:spacing w:line="200" w:lineRule="exact"/>
        <w:rPr>
          <w:rFonts w:ascii="DIN-Black" w:hAnsi="DIN-Black"/>
          <w:b/>
          <w:color w:val="808080"/>
          <w:sz w:val="20"/>
          <w:lang w:val="de-DE"/>
        </w:rPr>
      </w:pPr>
      <w:r w:rsidRPr="00490F93">
        <w:rPr>
          <w:rFonts w:ascii="DIN-Black" w:hAnsi="DIN-Black"/>
          <w:b/>
          <w:color w:val="808080"/>
          <w:sz w:val="20"/>
          <w:lang w:val="de-DE"/>
        </w:rPr>
        <w:t xml:space="preserve">Panasonic </w:t>
      </w:r>
      <w:r w:rsidR="00A34E1A" w:rsidRPr="00490F93">
        <w:rPr>
          <w:rFonts w:ascii="DIN-Black" w:hAnsi="DIN-Black"/>
          <w:b/>
          <w:color w:val="808080"/>
          <w:sz w:val="20"/>
          <w:lang w:val="de-DE"/>
        </w:rPr>
        <w:t>M</w:t>
      </w:r>
      <w:r w:rsidR="00490F93">
        <w:rPr>
          <w:rFonts w:ascii="DIN-Black" w:hAnsi="DIN-Black"/>
          <w:b/>
          <w:color w:val="808080"/>
          <w:sz w:val="20"/>
          <w:lang w:val="de-DE"/>
        </w:rPr>
        <w:t>X</w:t>
      </w:r>
      <w:r w:rsidR="00941E57">
        <w:rPr>
          <w:rFonts w:ascii="DIN-Black" w:hAnsi="DIN-Black"/>
          <w:b/>
          <w:color w:val="808080"/>
          <w:sz w:val="20"/>
          <w:lang w:val="de-DE"/>
        </w:rPr>
        <w:t>W834</w:t>
      </w:r>
      <w:r w:rsidR="00A34E1A" w:rsidRPr="00490F93">
        <w:rPr>
          <w:rFonts w:ascii="DIN-Black" w:hAnsi="DIN-Black"/>
          <w:b/>
          <w:color w:val="808080"/>
          <w:sz w:val="20"/>
          <w:lang w:val="de-DE"/>
        </w:rPr>
        <w:t>-Serie</w:t>
      </w:r>
    </w:p>
    <w:p w14:paraId="21533CFD" w14:textId="0199A169" w:rsidR="00F34B10" w:rsidRPr="00490F93" w:rsidRDefault="00F34B10" w:rsidP="0078232A">
      <w:pPr>
        <w:framePr w:w="2438" w:h="11086" w:hSpace="142" w:wrap="around" w:vAnchor="page" w:hAnchor="page" w:x="9073" w:y="5041" w:anchorLock="1"/>
        <w:rPr>
          <w:rFonts w:ascii="DIN-Medium" w:hAnsi="DIN-Medium"/>
          <w:sz w:val="14"/>
          <w:lang w:val="de-DE"/>
        </w:rPr>
      </w:pPr>
    </w:p>
    <w:p w14:paraId="11357193" w14:textId="77777777" w:rsidR="00941E57" w:rsidRPr="00C87FAE" w:rsidRDefault="00956CA3" w:rsidP="00941E57">
      <w:pPr>
        <w:pStyle w:val="PanaTVFeature-Liste"/>
        <w:framePr w:w="2438" w:h="11086" w:wrap="around" w:x="9073" w:y="5041"/>
      </w:pPr>
      <w:r w:rsidRPr="00490F93">
        <w:rPr>
          <w:color w:val="000000" w:themeColor="text1"/>
        </w:rPr>
        <w:t xml:space="preserve">4K </w:t>
      </w:r>
      <w:r w:rsidR="00941E57" w:rsidRPr="00C87FAE">
        <w:t xml:space="preserve">Ultra-HD LED-TV – </w:t>
      </w:r>
      <w:r w:rsidR="00941E57">
        <w:t>bestechende</w:t>
      </w:r>
      <w:r w:rsidR="00941E57" w:rsidRPr="002A32FA">
        <w:t xml:space="preserve"> </w:t>
      </w:r>
      <w:r w:rsidR="00941E57">
        <w:t xml:space="preserve">Bild- und Tonqualität, </w:t>
      </w:r>
      <w:r w:rsidR="00941E57" w:rsidRPr="00C87FAE">
        <w:t>in den Größen 43, 50, 55, 65, 75 und 85 Zoll erhältlich</w:t>
      </w:r>
      <w:r w:rsidR="00941E57">
        <w:rPr>
          <w:vertAlign w:val="superscript"/>
        </w:rPr>
        <w:t>4</w:t>
      </w:r>
      <w:r w:rsidR="00941E57" w:rsidRPr="00C87FAE">
        <w:t>.</w:t>
      </w:r>
    </w:p>
    <w:p w14:paraId="4A52DAD6" w14:textId="77777777" w:rsidR="00941E57" w:rsidRPr="00941E57" w:rsidRDefault="00941E57" w:rsidP="00941E57">
      <w:pPr>
        <w:framePr w:w="2438" w:h="11086" w:hSpace="142" w:wrap="around" w:vAnchor="page" w:hAnchor="page" w:x="9073" w:y="5041" w:anchorLock="1"/>
        <w:rPr>
          <w:rFonts w:ascii="DIN-Medium" w:hAnsi="DIN-Medium"/>
          <w:sz w:val="14"/>
          <w:lang w:val="de-DE"/>
        </w:rPr>
      </w:pPr>
    </w:p>
    <w:p w14:paraId="67A213B0" w14:textId="77777777" w:rsidR="00941E57" w:rsidRPr="00C87FAE" w:rsidRDefault="00941E57" w:rsidP="00941E57">
      <w:pPr>
        <w:pStyle w:val="PanaTVFeature-Liste"/>
        <w:framePr w:w="2438" w:h="11086" w:wrap="around" w:x="9073" w:y="5041"/>
      </w:pPr>
      <w:r w:rsidRPr="00C87FAE">
        <w:t xml:space="preserve">HDR Cinema Display </w:t>
      </w:r>
      <w:r>
        <w:t xml:space="preserve">– </w:t>
      </w:r>
      <w:r w:rsidRPr="00C87FAE">
        <w:t>große Farbpalette für ein natürlicheres Bild, mit LED-Hintergrundbeleuchtung für gleichmäßige und hohe Helligkeit.</w:t>
      </w:r>
    </w:p>
    <w:p w14:paraId="4FDA3FDF" w14:textId="77777777" w:rsidR="00941E57" w:rsidRPr="00941E57" w:rsidRDefault="00941E57" w:rsidP="00941E57">
      <w:pPr>
        <w:framePr w:w="2438" w:h="11086" w:hSpace="142" w:wrap="around" w:vAnchor="page" w:hAnchor="page" w:x="9073" w:y="5041" w:anchorLock="1"/>
        <w:rPr>
          <w:rFonts w:ascii="DIN-Medium" w:hAnsi="DIN-Medium"/>
          <w:sz w:val="14"/>
          <w:lang w:val="de-DE"/>
        </w:rPr>
      </w:pPr>
    </w:p>
    <w:p w14:paraId="02D12E4C" w14:textId="77777777" w:rsidR="00941E57" w:rsidRPr="00941E57" w:rsidRDefault="00941E57" w:rsidP="00941E57">
      <w:pPr>
        <w:framePr w:w="2438" w:h="11086" w:hSpace="142" w:wrap="around" w:vAnchor="page" w:hAnchor="page" w:x="9073" w:y="5041" w:anchorLock="1"/>
        <w:rPr>
          <w:rFonts w:ascii="DIN-Medium" w:hAnsi="DIN-Medium"/>
          <w:sz w:val="14"/>
          <w:lang w:val="de-DE"/>
        </w:rPr>
      </w:pPr>
      <w:r w:rsidRPr="00941E57">
        <w:rPr>
          <w:rFonts w:ascii="DIN-Medium" w:hAnsi="DIN-Medium"/>
          <w:sz w:val="14"/>
          <w:lang w:val="de-DE"/>
        </w:rPr>
        <w:t>Fire-TV – komfortabler Zugriff auf Streamingdienste per Alexa, Programmwechsel, starten von Apps und Titelsuche per Sprachsteuerung</w:t>
      </w:r>
    </w:p>
    <w:p w14:paraId="2DE9DCBF" w14:textId="77777777" w:rsidR="00941E57" w:rsidRPr="00941E57" w:rsidRDefault="00941E57" w:rsidP="00941E57">
      <w:pPr>
        <w:framePr w:w="2438" w:h="11086" w:hSpace="142" w:wrap="around" w:vAnchor="page" w:hAnchor="page" w:x="9073" w:y="5041" w:anchorLock="1"/>
        <w:rPr>
          <w:rFonts w:ascii="DIN-Medium" w:hAnsi="DIN-Medium"/>
          <w:sz w:val="14"/>
          <w:lang w:val="de-DE"/>
        </w:rPr>
      </w:pPr>
    </w:p>
    <w:p w14:paraId="7FC65BA2" w14:textId="77777777" w:rsidR="00941E57" w:rsidRPr="00941E57" w:rsidRDefault="00941E57" w:rsidP="00941E57">
      <w:pPr>
        <w:framePr w:w="2438" w:h="11086" w:hSpace="142" w:wrap="around" w:vAnchor="page" w:hAnchor="page" w:x="9073" w:y="5041" w:anchorLock="1"/>
        <w:rPr>
          <w:rFonts w:ascii="DIN-Medium" w:hAnsi="DIN-Medium"/>
          <w:sz w:val="14"/>
          <w:lang w:val="de-DE"/>
        </w:rPr>
      </w:pPr>
      <w:proofErr w:type="spellStart"/>
      <w:r w:rsidRPr="00941E57">
        <w:rPr>
          <w:rFonts w:ascii="DIN-Medium" w:hAnsi="DIN-Medium"/>
          <w:sz w:val="14"/>
          <w:lang w:val="de-DE"/>
        </w:rPr>
        <w:t>Filmmaker</w:t>
      </w:r>
      <w:proofErr w:type="spellEnd"/>
      <w:r w:rsidRPr="00941E57">
        <w:rPr>
          <w:rFonts w:ascii="DIN-Medium" w:hAnsi="DIN-Medium"/>
          <w:sz w:val="14"/>
          <w:lang w:val="de-DE"/>
        </w:rPr>
        <w:t xml:space="preserve"> Modus – originalgetreue Filmwiedergabe wie vom Regisseur gestaltet</w:t>
      </w:r>
    </w:p>
    <w:p w14:paraId="77B65B4C" w14:textId="77777777" w:rsidR="00941E57" w:rsidRPr="00941E57" w:rsidRDefault="00941E57" w:rsidP="00941E57">
      <w:pPr>
        <w:framePr w:w="2438" w:h="11086" w:hSpace="142" w:wrap="around" w:vAnchor="page" w:hAnchor="page" w:x="9073" w:y="5041" w:anchorLock="1"/>
        <w:rPr>
          <w:rFonts w:ascii="DIN-Medium" w:hAnsi="DIN-Medium"/>
          <w:sz w:val="14"/>
          <w:lang w:val="de-DE"/>
        </w:rPr>
      </w:pPr>
    </w:p>
    <w:p w14:paraId="29D95FC8" w14:textId="77777777" w:rsidR="00941E57" w:rsidRDefault="00941E57" w:rsidP="00941E57">
      <w:pPr>
        <w:pStyle w:val="PanaTVFeature-Liste"/>
        <w:framePr w:w="2438" w:h="11086" w:wrap="around" w:x="9073" w:y="5041"/>
      </w:pPr>
      <w:r>
        <w:t>Dolby Atmos – Surround-Sound für packenden Kinosound und hohe Sprachverständlichkeit</w:t>
      </w:r>
    </w:p>
    <w:p w14:paraId="133C4829" w14:textId="77777777" w:rsidR="00941E57" w:rsidRPr="00941E57" w:rsidRDefault="00941E57" w:rsidP="00941E57">
      <w:pPr>
        <w:framePr w:w="2438" w:h="11086" w:hSpace="142" w:wrap="around" w:vAnchor="page" w:hAnchor="page" w:x="9073" w:y="5041" w:anchorLock="1"/>
        <w:rPr>
          <w:rFonts w:ascii="DIN-Medium" w:hAnsi="DIN-Medium"/>
          <w:sz w:val="14"/>
          <w:lang w:val="de-DE"/>
        </w:rPr>
      </w:pPr>
    </w:p>
    <w:p w14:paraId="0AA911D5" w14:textId="77777777" w:rsidR="00941E57" w:rsidRDefault="00941E57" w:rsidP="00941E57">
      <w:pPr>
        <w:pStyle w:val="PanaTVFeature-Liste"/>
        <w:framePr w:w="2438" w:h="11086" w:wrap="around" w:x="9073" w:y="5041"/>
      </w:pPr>
      <w:r w:rsidRPr="00B765B1">
        <w:t>Game Mode –</w:t>
      </w:r>
      <w:r>
        <w:t xml:space="preserve"> </w:t>
      </w:r>
      <w:r w:rsidRPr="00B765B1">
        <w:t>HMDI 2.1, au</w:t>
      </w:r>
      <w:r>
        <w:t>tomatische niedrige Latenz für flüssige Spiele und hohe Detailauflösung</w:t>
      </w:r>
    </w:p>
    <w:p w14:paraId="6BEEA254" w14:textId="131DD00E" w:rsidR="006735E4" w:rsidRDefault="00EF4566" w:rsidP="00941E57">
      <w:pPr>
        <w:framePr w:w="2438" w:h="11086" w:hSpace="142" w:wrap="around" w:vAnchor="page" w:hAnchor="page" w:x="9073" w:y="5041" w:anchorLock="1"/>
        <w:rPr>
          <w:rFonts w:ascii="DIN-Medium" w:hAnsi="DIN-Medium"/>
          <w:sz w:val="14"/>
          <w:lang w:val="de-DE"/>
        </w:rPr>
      </w:pP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p>
    <w:p w14:paraId="45B106E3" w14:textId="77777777" w:rsidR="00A34E1A" w:rsidRDefault="00A34E1A" w:rsidP="00A34E1A">
      <w:pPr>
        <w:framePr w:w="2438" w:h="11086" w:hSpace="142" w:wrap="around" w:vAnchor="page" w:hAnchor="page" w:x="9073" w:y="5041" w:anchorLock="1"/>
        <w:rPr>
          <w:rFonts w:ascii="DIN-Medium" w:hAnsi="DIN-Medium"/>
          <w:sz w:val="14"/>
          <w:lang w:val="de-DE"/>
        </w:rPr>
      </w:pPr>
    </w:p>
    <w:p w14:paraId="51E0F0A1" w14:textId="77777777" w:rsidR="00A34E1A" w:rsidRPr="006735E4" w:rsidRDefault="00A34E1A" w:rsidP="00A34E1A">
      <w:pPr>
        <w:framePr w:w="2438" w:h="11086" w:hSpace="142" w:wrap="around" w:vAnchor="page" w:hAnchor="page" w:x="9073" w:y="5041" w:anchorLock="1"/>
        <w:rPr>
          <w:rFonts w:ascii="DIN-Medium" w:hAnsi="DIN-Medium"/>
          <w:sz w:val="14"/>
          <w:lang w:val="de-DE"/>
        </w:rPr>
      </w:pPr>
    </w:p>
    <w:p w14:paraId="3CD65A17" w14:textId="77777777" w:rsidR="006735E4" w:rsidRPr="006735E4" w:rsidRDefault="006735E4" w:rsidP="006735E4">
      <w:pPr>
        <w:framePr w:w="2438" w:h="11086" w:hSpace="142" w:wrap="around" w:vAnchor="page" w:hAnchor="page" w:x="9073" w:y="5041" w:anchorLock="1"/>
        <w:rPr>
          <w:rFonts w:ascii="DIN-Medium" w:hAnsi="DIN-Medium"/>
          <w:sz w:val="14"/>
          <w:lang w:val="de-DE"/>
        </w:rPr>
      </w:pPr>
    </w:p>
    <w:p w14:paraId="064AFBA7" w14:textId="77777777" w:rsidR="006735E4" w:rsidRPr="006735E4" w:rsidRDefault="006735E4" w:rsidP="006735E4">
      <w:pPr>
        <w:framePr w:w="2438" w:h="11086" w:hSpace="142" w:wrap="around" w:vAnchor="page" w:hAnchor="page" w:x="9073" w:y="5041" w:anchorLock="1"/>
        <w:tabs>
          <w:tab w:val="left" w:pos="125"/>
        </w:tabs>
        <w:spacing w:line="180" w:lineRule="exact"/>
        <w:rPr>
          <w:rFonts w:ascii="DIN-Medium" w:hAnsi="DIN-Medium"/>
          <w:sz w:val="14"/>
          <w:lang w:val="de-DE"/>
        </w:rPr>
      </w:pPr>
      <w:r w:rsidRPr="006735E4">
        <w:rPr>
          <w:rFonts w:ascii="DIN-Medium" w:hAnsi="DIN-Medium"/>
          <w:sz w:val="14"/>
          <w:lang w:val="de-DE"/>
        </w:rPr>
        <w:t xml:space="preserve">Diesen Pressetext und Pressefotos (downloadfähig mit 300 dpi) finden Sie im Internet unter </w:t>
      </w:r>
      <w:hyperlink r:id="rId11" w:history="1">
        <w:r w:rsidRPr="006735E4">
          <w:rPr>
            <w:rStyle w:val="Hyperlink"/>
            <w:rFonts w:ascii="DIN-Medium" w:hAnsi="DIN-Medium"/>
            <w:color w:val="FF0000"/>
            <w:sz w:val="14"/>
            <w:lang w:val="de-DE"/>
          </w:rPr>
          <w:t>www.presse.panasonic.de</w:t>
        </w:r>
      </w:hyperlink>
    </w:p>
    <w:p w14:paraId="57A5776A" w14:textId="102F491F"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114E4C9" w14:textId="247AF9B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CCAC058" w14:textId="4AE0FF91"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4B940E2" w14:textId="54D5B78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ED7D0C" w14:textId="7BAA426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DC27828" w14:textId="01C5295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3CFC9B9" w14:textId="30B7247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CFDB613" w14:textId="4F46D1BE"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AE9372B" w14:textId="207FF41A"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44623" w14:textId="72DB72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00F63" w14:textId="458B88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4FBEDD9" w14:textId="68E2FA0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69EE4E3" w14:textId="064A01FC"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48AD12F" w14:textId="0A8A3AA5"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4D000" w14:textId="64657F40" w:rsidR="00642CC8" w:rsidRDefault="00642C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9BB6E54" w14:textId="26DAB5A4" w:rsidR="00B64DC5" w:rsidRDefault="00B64DC5"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D89ECA7" w14:textId="5BE8FE8D" w:rsidR="006735E4" w:rsidRDefault="006735E4" w:rsidP="006735E4">
      <w:pPr>
        <w:pStyle w:val="PanaTVIntro"/>
      </w:pPr>
      <w:r>
        <w:tab/>
      </w:r>
      <w:r>
        <w:tab/>
      </w:r>
      <w:r>
        <w:tab/>
      </w:r>
      <w:r>
        <w:tab/>
      </w:r>
      <w:r>
        <w:tab/>
      </w:r>
    </w:p>
    <w:p w14:paraId="7EBB8F38" w14:textId="34174150" w:rsidR="00FA0C77" w:rsidRPr="00941E57" w:rsidRDefault="00956CA3" w:rsidP="00941E57">
      <w:pPr>
        <w:pStyle w:val="PanasonicIntro"/>
        <w:rPr>
          <w:color w:val="000000" w:themeColor="text1"/>
        </w:rPr>
      </w:pPr>
      <w:r w:rsidRPr="0078232A">
        <w:rPr>
          <w:rFonts w:cs="Arial"/>
          <w:b w:val="0"/>
          <w:color w:val="010101"/>
        </w:rPr>
        <w:drawing>
          <wp:anchor distT="0" distB="0" distL="114300" distR="114300" simplePos="0" relativeHeight="251658240" behindDoc="0" locked="0" layoutInCell="1" allowOverlap="1" wp14:anchorId="6E90A613" wp14:editId="0D011773">
            <wp:simplePos x="0" y="0"/>
            <wp:positionH relativeFrom="column">
              <wp:posOffset>59690</wp:posOffset>
            </wp:positionH>
            <wp:positionV relativeFrom="paragraph">
              <wp:posOffset>17145</wp:posOffset>
            </wp:positionV>
            <wp:extent cx="2127250" cy="1416050"/>
            <wp:effectExtent l="0" t="0" r="6350" b="6350"/>
            <wp:wrapThrough wrapText="bothSides">
              <wp:wrapPolygon edited="0">
                <wp:start x="0" y="0"/>
                <wp:lineTo x="0" y="21503"/>
                <wp:lineTo x="21536" y="21503"/>
                <wp:lineTo x="2153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a:extLst>
                        <a:ext uri="{28A0092B-C50C-407E-A947-70E740481C1C}">
                          <a14:useLocalDpi xmlns:a14="http://schemas.microsoft.com/office/drawing/2010/main" val="0"/>
                        </a:ext>
                      </a:extLst>
                    </a:blip>
                    <a:stretch>
                      <a:fillRect/>
                    </a:stretch>
                  </pic:blipFill>
                  <pic:spPr>
                    <a:xfrm>
                      <a:off x="0" y="0"/>
                      <a:ext cx="2127250" cy="1416050"/>
                    </a:xfrm>
                    <a:prstGeom prst="rect">
                      <a:avLst/>
                    </a:prstGeom>
                  </pic:spPr>
                </pic:pic>
              </a:graphicData>
            </a:graphic>
            <wp14:sizeRelH relativeFrom="page">
              <wp14:pctWidth>0</wp14:pctWidth>
            </wp14:sizeRelH>
            <wp14:sizeRelV relativeFrom="page">
              <wp14:pctHeight>0</wp14:pctHeight>
            </wp14:sizeRelV>
          </wp:anchor>
        </w:drawing>
      </w:r>
      <w:r w:rsidR="006735E4" w:rsidRPr="00B70724">
        <w:t xml:space="preserve">Hamburg, </w:t>
      </w:r>
      <w:r w:rsidR="00EF4566">
        <w:t>Juni</w:t>
      </w:r>
      <w:r w:rsidR="006735E4">
        <w:t xml:space="preserve"> 202</w:t>
      </w:r>
      <w:r w:rsidR="000E4DB0">
        <w:t>3</w:t>
      </w:r>
      <w:r w:rsidR="006735E4">
        <w:t xml:space="preserve"> – </w:t>
      </w:r>
      <w:r w:rsidR="00941E57" w:rsidRPr="00941E57">
        <w:rPr>
          <w:color w:val="000000" w:themeColor="text1"/>
        </w:rPr>
        <w:t>Panasonic präsentiert mit der neuen MZW834-Serie neue LED 4K Ultra HD-TV-Fernseher mit integriertem Fire-TV und Zugang zu Alexa, welche die für Panasonic typische erstklassige Bild- und Tonqualität perfekt mit dem inhaltsorientierten Streaming-Erlebnis von Fire-TV kombinieren. Mit dem integrierten Fire-TV ist die MXW834-Serie der perfekte Fernseher zum Konsumieren von Streaming-Inhalten, ohne diverse Apps nach dem gewünschten Inhalt durchsuchen zu müssen. Dank der mitgelieferten Sprachfernbedienung mit Alexa können Kunden ihre Stimme für einen völlig intuitiven Vorgang verwenden, der das Auffinden Ihrer Lieblingsinhalte über mehrere Streaming-Dienste und Live-TV-Kanäle einfacher als je zuvor macht. Die Modelle der MXW834-Serie verbinden ultimative Konnektivität mit linearem Fernsehen und verfügen über eine Vielzahl von innovativen Funktionen, die alle Zuschauer begeistern werden – darunter ein optimierter EPG und eine intuitivere Kanalverwaltung. Diese 4K-LED-TV-Reihe ist in einer beachtlichen Auswahl an Größen erhältlich; von 43 bis hin zu riesigen 85 Zoll-Bildschirmen. Für das Wohnzimmer, Schlafzimmer bis hin zum echten Heimkino sind die erstklassigen TV-Modelle der MXW834-Serie die ideale Wahl zu überschaubaren Preisen.</w:t>
      </w:r>
      <w:r w:rsidR="00EF4566">
        <w:rPr>
          <w:color w:val="000000" w:themeColor="text1"/>
        </w:rPr>
        <w:br/>
      </w:r>
      <w:r w:rsidR="00941E57">
        <w:br/>
      </w:r>
      <w:r w:rsidR="00941E57">
        <w:rPr>
          <w:bCs/>
        </w:rPr>
        <w:t>Beeindruckende Bild- und Ton-Qualität</w:t>
      </w:r>
      <w:r w:rsidR="00941E57">
        <w:br/>
      </w:r>
      <w:r w:rsidR="00941E57" w:rsidRPr="00941E57">
        <w:rPr>
          <w:b w:val="0"/>
          <w:bCs/>
        </w:rPr>
        <w:t>Das HDR Cinema Display-Panel der MXW834-Serie liefert eine enorm weite Farbpalette für eine natürliche Bildwiedergabe, während die LED-Hintergrundbeleuchtung eine gleichmäßige und beachtlich hohe Helligkeit sicherstellt. Der von Panasonic entwickelte HCX-Prozessor und der zuschaltbare Filmmaker-Modus sorgen dafür, dass die Bilder exakt der Vorstellung des Regissseurs entsprechen. Darüber hinaus werden die neuesten HDR-Technologien</w:t>
      </w:r>
      <w:r w:rsidR="00941E57" w:rsidRPr="00941E57">
        <w:rPr>
          <w:b w:val="0"/>
          <w:bCs/>
          <w:vertAlign w:val="superscript"/>
        </w:rPr>
        <w:t>1</w:t>
      </w:r>
      <w:r w:rsidR="00941E57" w:rsidRPr="00941E57">
        <w:rPr>
          <w:b w:val="0"/>
          <w:bCs/>
        </w:rPr>
        <w:t xml:space="preserve"> wie HDR10+ und Dolby Vision unterstützt, das Ergebnis sind dynamische Farben und beeindruckende Kontraste. Natürlich ist ein großartiges Bild nichts ohne einen wirkungsvollen Ton. Für einen immersiven Sound, der den Zuschauer mitten ins Geschehen versetzt, verfügt die MXW834-Serie über ein Dolby Atmos-Soundsystem</w:t>
      </w:r>
      <w:r w:rsidR="00941E57" w:rsidRPr="00941E57">
        <w:rPr>
          <w:b w:val="0"/>
          <w:bCs/>
          <w:vertAlign w:val="superscript"/>
        </w:rPr>
        <w:t>2</w:t>
      </w:r>
      <w:r w:rsidR="00941E57" w:rsidRPr="00941E57">
        <w:rPr>
          <w:b w:val="0"/>
          <w:bCs/>
        </w:rPr>
        <w:t xml:space="preserve">, welches ein Surround-Erlebnis wie im Kino erschafft. Dieser Surround Sound liefert ein packendes, dynamisches Klangerlebnis, welches den Zuschauer direkt vom Sofa mitten ins Geschehen versetzt, egal ob dieser Filme </w:t>
      </w:r>
      <w:r w:rsidR="00941E57" w:rsidRPr="00941E57">
        <w:rPr>
          <w:b w:val="0"/>
          <w:bCs/>
        </w:rPr>
        <w:lastRenderedPageBreak/>
        <w:t>schaut oder in ein Video-Game vertieft ist.</w:t>
      </w:r>
      <w:r w:rsidR="00490F93" w:rsidRPr="00941E57">
        <w:rPr>
          <w:b w:val="0"/>
          <w:bCs/>
        </w:rPr>
        <w:br/>
      </w:r>
    </w:p>
    <w:p w14:paraId="45ED6D1F" w14:textId="6861E89C" w:rsidR="00490F93" w:rsidRPr="003F5F50" w:rsidRDefault="00941E57" w:rsidP="00490F93">
      <w:pPr>
        <w:pStyle w:val="NurText"/>
        <w:outlineLvl w:val="0"/>
        <w:rPr>
          <w:rFonts w:ascii="DIN-Bold" w:hAnsi="DIN-Bold"/>
          <w:b/>
          <w:bCs/>
        </w:rPr>
      </w:pPr>
      <w:r>
        <w:rPr>
          <w:rFonts w:ascii="DIN-Bold" w:hAnsi="DIN-Bold"/>
          <w:b/>
          <w:bCs/>
        </w:rPr>
        <w:t>Gaming-Qualitäten inklusive</w:t>
      </w:r>
    </w:p>
    <w:p w14:paraId="252490A9" w14:textId="6D130CE0" w:rsidR="00FA0C77" w:rsidRDefault="00941E57" w:rsidP="00FA0C77">
      <w:pPr>
        <w:pStyle w:val="PanasonicFlietext"/>
        <w:rPr>
          <w:rFonts w:ascii="Courier" w:hAnsi="Courier" w:cs="Courier"/>
        </w:rPr>
      </w:pPr>
      <w:r w:rsidRPr="00941E57">
        <w:t>Einfacher als mit der neuen MXW834-Serie könnte der Wechsel vom Fernsehen zum Gaming nicht sein. Der über die Fernbedienung leicht zugängliche Spielemodus reduziert auf Tastendruck den Input-Lag und Latenz. Somit wird alles, was auf dem Bildschirm zu sehen ist, exakt und ohne Verzögerung den Tasten-Eingaben folgen. Gamer können so von einem deutlich flüssigeren Spielerlebnis profitieren. Dank der HDMI 2.1 ALLM-Funktion wechselt der Fernseher bei angeschlossenen Konsolen automatisch in den Modus mit der geringsten Input-Lag.</w:t>
      </w:r>
      <w:r>
        <w:br/>
      </w:r>
    </w:p>
    <w:p w14:paraId="06CE7A77" w14:textId="445DF46F" w:rsidR="00FA0C77" w:rsidRPr="000A7378" w:rsidRDefault="00941E57" w:rsidP="00FA0C77">
      <w:pPr>
        <w:pStyle w:val="PanasonicFlietext"/>
        <w:rPr>
          <w:b/>
          <w:bCs/>
        </w:rPr>
      </w:pPr>
      <w:r>
        <w:rPr>
          <w:b/>
          <w:bCs/>
        </w:rPr>
        <w:t>Ultimatives Streaming-Erlebnis mit Fire-TV</w:t>
      </w:r>
    </w:p>
    <w:p w14:paraId="648ED7BB" w14:textId="0AEAEE11" w:rsidR="00FA0C77" w:rsidRPr="00EF4566" w:rsidRDefault="00941E57" w:rsidP="00EF4566">
      <w:pPr>
        <w:pStyle w:val="PanasonicFlietext"/>
      </w:pPr>
      <w:r w:rsidRPr="00941E57">
        <w:t>In der neuen MXW834-Serie integriert Panasonic zu ersten Mal die Fire-TV-Funktion und ermöglicht ein komfortables und für den Benutzer deutlich einfacheres Streaming-Erlebnis. Dank Fire-TV und Zugriff auf Alexa lässt sich die gesamte Welt voller Unterhaltung mit Live-TV und Streaming-Apps wie Prime Video, Netflix und Disney+ genießen</w:t>
      </w:r>
      <w:r>
        <w:rPr>
          <w:vertAlign w:val="superscript"/>
        </w:rPr>
        <w:t>3</w:t>
      </w:r>
      <w:r w:rsidRPr="00941E57">
        <w:t>. Dank eines in der mitgelieferten Fernbedienung eingebauten Mikrofons lässt sich Alexa ganz einfach per Sprache bitten, die TV-Kanäle zu wechseln, Apps zu starten, nach Titeln zu suchen, Musik abzuspielen oder kompatible Smart-Home-Geräte zu steuern.</w:t>
      </w:r>
      <w:r>
        <w:br/>
      </w:r>
      <w:r>
        <w:br/>
      </w:r>
      <w:r w:rsidRPr="00941E57">
        <w:rPr>
          <w:b/>
          <w:bCs/>
        </w:rPr>
        <w:t>Alles auf einen einzigen Tastendruck</w:t>
      </w:r>
      <w:r>
        <w:br/>
      </w:r>
      <w:r w:rsidRPr="00941E57">
        <w:t>Für maximalen Bedienkomfort hat Panasonic die MXW834-Serie mit einer speziellen Fernbedienung inklusive einer Alexa-Taste ausgestattet. Mit Blick auf die Bedürfnisse der Benutzer hat Panasonic das Design seiner Fernbedienungen kontinuierlich verbessert – alle wichtigen Funktionen der MXW834-Serie sind mit nur einer einzigen Taste erreichbar. Einzigartig bei Panasonic-Fernsehern ist die Schaltfläche „My App“, die mit einem Klick eine praktische Verknüpfung zu einer bevorzugten App oder dem Fire-TV-Betriebssystem bietet, sowie die Schaltfläche „Bildmodus“, mit der Benutzer den Bildmodus direkt an ihre Inhalte anpassen können. Dank verbesserter Funktionen können Benutzer Kanallisten ganz einfach anpassen, Favoriten auswählen und vieles mehr. Ein überarbeiteter EPG erleichtert zudem das Filtern von Inhalten nach Genre oder angeschlossener Signalquelle. Darüber hinaus stellt der Zugriff auf die HbbTV-Red-Button-Anwendungen jedes terrestrischen Kanals einen einfachen Zugang zu deren Mediatheken dar, womit die MXW834-Modelle die Lücke zwischen Connected-TV-Apps und traditionellem linearem Fernsehen schließen.</w:t>
      </w:r>
      <w:r>
        <w:br/>
      </w:r>
    </w:p>
    <w:p w14:paraId="56F70569" w14:textId="77777777" w:rsidR="00FA0C77" w:rsidRPr="00A775EE" w:rsidRDefault="00FA0C77" w:rsidP="00FA0C77">
      <w:pPr>
        <w:pStyle w:val="NurText"/>
        <w:outlineLvl w:val="0"/>
        <w:rPr>
          <w:rFonts w:ascii="DIN-Bold" w:hAnsi="DIN-Bold"/>
          <w:b/>
          <w:bCs/>
          <w:color w:val="000000" w:themeColor="text1"/>
        </w:rPr>
      </w:pPr>
      <w:r w:rsidRPr="00A775EE">
        <w:rPr>
          <w:rFonts w:ascii="DIN-Bold" w:hAnsi="DIN-Bold"/>
          <w:b/>
          <w:bCs/>
          <w:color w:val="000000" w:themeColor="text1"/>
        </w:rPr>
        <w:t>Preise und Verfügbarkeit</w:t>
      </w:r>
    </w:p>
    <w:p w14:paraId="58879C59" w14:textId="3248B52A" w:rsidR="00941E57" w:rsidRPr="005B2663" w:rsidRDefault="00941E57" w:rsidP="00941E57">
      <w:pPr>
        <w:pStyle w:val="NurText"/>
        <w:outlineLvl w:val="0"/>
        <w:rPr>
          <w:rFonts w:ascii="DIN-Bold" w:hAnsi="DIN-Bold"/>
          <w:color w:val="000000" w:themeColor="text1"/>
        </w:rPr>
      </w:pPr>
      <w:r w:rsidRPr="005B2663">
        <w:rPr>
          <w:rFonts w:ascii="DIN-Bold" w:hAnsi="DIN-Bold"/>
          <w:color w:val="000000" w:themeColor="text1"/>
        </w:rPr>
        <w:t xml:space="preserve">TX-43MXW834, voraussichtlich erhältlich ab September 2023, Preis (UVP): </w:t>
      </w:r>
      <w:r w:rsidR="00927AFA">
        <w:rPr>
          <w:rFonts w:ascii="DIN-Bold" w:hAnsi="DIN-Bold"/>
          <w:color w:val="000000" w:themeColor="text1"/>
        </w:rPr>
        <w:t>679</w:t>
      </w:r>
      <w:r w:rsidRPr="005B2663">
        <w:rPr>
          <w:rFonts w:ascii="DIN-Bold" w:hAnsi="DIN-Bold"/>
          <w:color w:val="000000" w:themeColor="text1"/>
        </w:rPr>
        <w:t>,- Euro</w:t>
      </w:r>
    </w:p>
    <w:p w14:paraId="6585E0D1" w14:textId="03860F1E" w:rsidR="00941E57" w:rsidRPr="005B2663" w:rsidRDefault="00941E57" w:rsidP="00941E57">
      <w:pPr>
        <w:pStyle w:val="NurText"/>
        <w:outlineLvl w:val="0"/>
        <w:rPr>
          <w:rFonts w:ascii="DIN-Bold" w:hAnsi="DIN-Bold"/>
          <w:color w:val="000000" w:themeColor="text1"/>
        </w:rPr>
      </w:pPr>
      <w:r w:rsidRPr="005B2663">
        <w:rPr>
          <w:rFonts w:ascii="DIN-Bold" w:hAnsi="DIN-Bold"/>
          <w:color w:val="000000" w:themeColor="text1"/>
        </w:rPr>
        <w:t xml:space="preserve">TX-50MXW834, voraussichtlich erhältlich ab September 2023, Preis (UVP): </w:t>
      </w:r>
      <w:r w:rsidR="00927AFA">
        <w:rPr>
          <w:rFonts w:ascii="DIN-Bold" w:hAnsi="DIN-Bold"/>
          <w:color w:val="000000" w:themeColor="text1"/>
        </w:rPr>
        <w:t>799</w:t>
      </w:r>
      <w:r w:rsidRPr="005B2663">
        <w:rPr>
          <w:rFonts w:ascii="DIN-Bold" w:hAnsi="DIN-Bold"/>
          <w:color w:val="000000" w:themeColor="text1"/>
        </w:rPr>
        <w:t>,- Euro</w:t>
      </w:r>
    </w:p>
    <w:p w14:paraId="5C0E8DA3" w14:textId="170F61F5" w:rsidR="00941E57" w:rsidRPr="005B2663" w:rsidRDefault="00941E57" w:rsidP="00941E57">
      <w:pPr>
        <w:pStyle w:val="NurText"/>
        <w:outlineLvl w:val="0"/>
        <w:rPr>
          <w:rFonts w:ascii="DIN-Bold" w:hAnsi="DIN-Bold"/>
          <w:color w:val="000000" w:themeColor="text1"/>
        </w:rPr>
      </w:pPr>
      <w:r w:rsidRPr="005B2663">
        <w:rPr>
          <w:rFonts w:ascii="DIN-Bold" w:hAnsi="DIN-Bold"/>
          <w:color w:val="000000" w:themeColor="text1"/>
        </w:rPr>
        <w:t xml:space="preserve">TX-55MXW834, voraussichtlich erhältlich ab September 2023, Preis (UVP): </w:t>
      </w:r>
      <w:r w:rsidR="00927AFA">
        <w:rPr>
          <w:rFonts w:ascii="DIN-Bold" w:hAnsi="DIN-Bold"/>
          <w:color w:val="000000" w:themeColor="text1"/>
        </w:rPr>
        <w:t>899</w:t>
      </w:r>
      <w:r w:rsidRPr="005B2663">
        <w:rPr>
          <w:rFonts w:ascii="DIN-Bold" w:hAnsi="DIN-Bold"/>
          <w:color w:val="000000" w:themeColor="text1"/>
        </w:rPr>
        <w:t>,- Euro</w:t>
      </w:r>
    </w:p>
    <w:p w14:paraId="355C8CA5" w14:textId="2F323B33" w:rsidR="00941E57" w:rsidRPr="005B2663" w:rsidRDefault="00941E57" w:rsidP="00941E57">
      <w:pPr>
        <w:pStyle w:val="NurText"/>
        <w:outlineLvl w:val="0"/>
        <w:rPr>
          <w:rFonts w:ascii="DIN-Bold" w:hAnsi="DIN-Bold"/>
          <w:color w:val="000000" w:themeColor="text1"/>
        </w:rPr>
      </w:pPr>
      <w:r w:rsidRPr="005B2663">
        <w:rPr>
          <w:rFonts w:ascii="DIN-Bold" w:hAnsi="DIN-Bold"/>
          <w:color w:val="000000" w:themeColor="text1"/>
        </w:rPr>
        <w:t xml:space="preserve">TX-65MXW834, voraussichtlich erhältlich ab September 2023, Preis (UVP): </w:t>
      </w:r>
      <w:r w:rsidR="00927AFA">
        <w:rPr>
          <w:rFonts w:ascii="DIN-Bold" w:hAnsi="DIN-Bold"/>
          <w:color w:val="000000" w:themeColor="text1"/>
        </w:rPr>
        <w:t>1.149</w:t>
      </w:r>
      <w:r w:rsidRPr="005B2663">
        <w:rPr>
          <w:rFonts w:ascii="DIN-Bold" w:hAnsi="DIN-Bold"/>
          <w:color w:val="000000" w:themeColor="text1"/>
        </w:rPr>
        <w:t>,- Euro</w:t>
      </w:r>
    </w:p>
    <w:p w14:paraId="3A8C5508" w14:textId="4381D4FB" w:rsidR="00941E57" w:rsidRPr="005B2663" w:rsidRDefault="00941E57" w:rsidP="00941E57">
      <w:pPr>
        <w:pStyle w:val="NurText"/>
        <w:outlineLvl w:val="0"/>
        <w:rPr>
          <w:rFonts w:ascii="DIN-Bold" w:hAnsi="DIN-Bold"/>
          <w:color w:val="000000" w:themeColor="text1"/>
        </w:rPr>
      </w:pPr>
      <w:r w:rsidRPr="005B2663">
        <w:rPr>
          <w:rFonts w:ascii="DIN-Bold" w:hAnsi="DIN-Bold"/>
          <w:color w:val="000000" w:themeColor="text1"/>
        </w:rPr>
        <w:lastRenderedPageBreak/>
        <w:t xml:space="preserve">TX-75MXW834, voraussichtlich erhältlich ab September 2023, Preis (UVP): </w:t>
      </w:r>
      <w:r w:rsidR="00927AFA">
        <w:rPr>
          <w:rFonts w:ascii="DIN-Bold" w:hAnsi="DIN-Bold"/>
          <w:color w:val="000000" w:themeColor="text1"/>
        </w:rPr>
        <w:t>1.599</w:t>
      </w:r>
      <w:r w:rsidRPr="005B2663">
        <w:rPr>
          <w:rFonts w:ascii="DIN-Bold" w:hAnsi="DIN-Bold"/>
          <w:color w:val="000000" w:themeColor="text1"/>
        </w:rPr>
        <w:t>,- Euro</w:t>
      </w:r>
    </w:p>
    <w:p w14:paraId="12CC6C15" w14:textId="0FC654A5" w:rsidR="00927AFA" w:rsidRPr="005B2663" w:rsidRDefault="00941E57" w:rsidP="00927AFA">
      <w:pPr>
        <w:pStyle w:val="NurText"/>
        <w:outlineLvl w:val="0"/>
        <w:rPr>
          <w:rFonts w:ascii="DIN-Bold" w:hAnsi="DIN-Bold"/>
          <w:color w:val="000000" w:themeColor="text1"/>
        </w:rPr>
      </w:pPr>
      <w:r w:rsidRPr="005B2663">
        <w:rPr>
          <w:rFonts w:ascii="DIN-Bold" w:hAnsi="DIN-Bold"/>
          <w:color w:val="000000" w:themeColor="text1"/>
        </w:rPr>
        <w:t xml:space="preserve">TX-85MXW834, voraussichtlich erhältlich ab September 2023, Preis (UVP): </w:t>
      </w:r>
      <w:r w:rsidR="00927AFA">
        <w:rPr>
          <w:rFonts w:ascii="DIN-Bold" w:hAnsi="DIN-Bold"/>
          <w:color w:val="000000" w:themeColor="text1"/>
        </w:rPr>
        <w:t>2.599</w:t>
      </w:r>
      <w:r w:rsidRPr="005B2663">
        <w:rPr>
          <w:rFonts w:ascii="DIN-Bold" w:hAnsi="DIN-Bold"/>
          <w:color w:val="000000" w:themeColor="text1"/>
        </w:rPr>
        <w:t>,- Euro</w:t>
      </w:r>
    </w:p>
    <w:p w14:paraId="45460459" w14:textId="475B2F7B" w:rsidR="00941E57" w:rsidRPr="00941E57" w:rsidRDefault="00927AFA" w:rsidP="00941E57">
      <w:pPr>
        <w:pStyle w:val="PanasonicFlietext"/>
        <w:rPr>
          <w:i/>
          <w:iCs/>
          <w:sz w:val="16"/>
          <w:szCs w:val="16"/>
        </w:rPr>
      </w:pPr>
      <w:r>
        <w:rPr>
          <w:b/>
          <w:bCs/>
          <w:color w:val="000000" w:themeColor="text1"/>
        </w:rPr>
        <w:br/>
      </w:r>
      <w:r w:rsidR="00490F93">
        <w:rPr>
          <w:b/>
          <w:bCs/>
          <w:color w:val="000000" w:themeColor="text1"/>
        </w:rPr>
        <w:br/>
      </w:r>
      <w:r w:rsidR="00EF4566">
        <w:rPr>
          <w:b/>
          <w:bCs/>
          <w:color w:val="000000" w:themeColor="text1"/>
        </w:rPr>
        <w:br/>
      </w:r>
      <w:r w:rsidR="00941E57" w:rsidRPr="002A719B">
        <w:rPr>
          <w:i/>
          <w:iCs/>
          <w:sz w:val="16"/>
          <w:szCs w:val="16"/>
          <w:vertAlign w:val="superscript"/>
        </w:rPr>
        <w:t>1</w:t>
      </w:r>
      <w:r w:rsidR="00941E57">
        <w:rPr>
          <w:i/>
          <w:iCs/>
          <w:sz w:val="16"/>
          <w:szCs w:val="16"/>
          <w:vertAlign w:val="superscript"/>
        </w:rPr>
        <w:t xml:space="preserve"> </w:t>
      </w:r>
      <w:r w:rsidR="00941E57" w:rsidRPr="002A719B">
        <w:rPr>
          <w:i/>
          <w:iCs/>
          <w:sz w:val="16"/>
          <w:szCs w:val="16"/>
        </w:rPr>
        <w:t>HDR Bright Panel Plus für 43- und 50-Zoll-Modelle</w:t>
      </w:r>
      <w:r w:rsidR="00941E57">
        <w:rPr>
          <w:i/>
          <w:iCs/>
          <w:sz w:val="16"/>
          <w:szCs w:val="16"/>
        </w:rPr>
        <w:br/>
      </w:r>
      <w:r w:rsidR="00941E57" w:rsidRPr="005B2663">
        <w:rPr>
          <w:i/>
          <w:iCs/>
          <w:sz w:val="16"/>
          <w:szCs w:val="16"/>
          <w:vertAlign w:val="superscript"/>
        </w:rPr>
        <w:t xml:space="preserve">2 </w:t>
      </w:r>
      <w:r w:rsidR="00941E57" w:rsidRPr="005B2663">
        <w:rPr>
          <w:i/>
          <w:iCs/>
          <w:sz w:val="16"/>
          <w:szCs w:val="16"/>
        </w:rPr>
        <w:t>Dolby, Dolby Vision, Dolby Atmos und das Doppel-D-Symbol sind eingetragene Marken der Dolby Laboratories Licensing Corporation.</w:t>
      </w:r>
    </w:p>
    <w:p w14:paraId="438548BA" w14:textId="488B00F8" w:rsidR="00941E57" w:rsidRPr="00941E57" w:rsidRDefault="00941E57" w:rsidP="00941E57">
      <w:pPr>
        <w:pStyle w:val="PanasonicFlietext"/>
        <w:rPr>
          <w:i/>
          <w:iCs/>
          <w:sz w:val="16"/>
          <w:szCs w:val="16"/>
        </w:rPr>
      </w:pPr>
      <w:r>
        <w:rPr>
          <w:i/>
          <w:iCs/>
          <w:sz w:val="16"/>
          <w:szCs w:val="16"/>
          <w:vertAlign w:val="superscript"/>
        </w:rPr>
        <w:t>3</w:t>
      </w:r>
      <w:r w:rsidRPr="00941E57">
        <w:rPr>
          <w:i/>
          <w:iCs/>
          <w:sz w:val="16"/>
          <w:szCs w:val="16"/>
        </w:rPr>
        <w:t xml:space="preserve"> </w:t>
      </w:r>
      <w:r w:rsidRPr="00935E4B">
        <w:rPr>
          <w:i/>
          <w:iCs/>
          <w:sz w:val="16"/>
          <w:szCs w:val="16"/>
        </w:rPr>
        <w:t>kostenpf</w:t>
      </w:r>
      <w:r>
        <w:rPr>
          <w:i/>
          <w:iCs/>
          <w:sz w:val="16"/>
          <w:szCs w:val="16"/>
        </w:rPr>
        <w:t>l</w:t>
      </w:r>
      <w:r w:rsidRPr="00935E4B">
        <w:rPr>
          <w:i/>
          <w:iCs/>
          <w:sz w:val="16"/>
          <w:szCs w:val="16"/>
        </w:rPr>
        <w:t xml:space="preserve">ichtige Abonnements </w:t>
      </w:r>
      <w:r>
        <w:rPr>
          <w:i/>
          <w:iCs/>
          <w:sz w:val="16"/>
          <w:szCs w:val="16"/>
        </w:rPr>
        <w:t xml:space="preserve">eventuell </w:t>
      </w:r>
      <w:r w:rsidRPr="00935E4B">
        <w:rPr>
          <w:i/>
          <w:iCs/>
          <w:sz w:val="16"/>
          <w:szCs w:val="16"/>
        </w:rPr>
        <w:t>erforderlich</w:t>
      </w:r>
    </w:p>
    <w:p w14:paraId="24FED4D8" w14:textId="77777777" w:rsidR="00941E57" w:rsidRPr="005B2663" w:rsidRDefault="00941E57" w:rsidP="00941E57">
      <w:pPr>
        <w:pStyle w:val="PanasonicFlietext"/>
        <w:rPr>
          <w:i/>
          <w:iCs/>
          <w:sz w:val="16"/>
          <w:szCs w:val="16"/>
        </w:rPr>
      </w:pPr>
      <w:r w:rsidRPr="00935E4B">
        <w:rPr>
          <w:i/>
          <w:iCs/>
          <w:sz w:val="16"/>
          <w:szCs w:val="16"/>
          <w:vertAlign w:val="superscript"/>
        </w:rPr>
        <w:t>4</w:t>
      </w:r>
      <w:r w:rsidRPr="005B2663">
        <w:rPr>
          <w:i/>
          <w:iCs/>
          <w:sz w:val="16"/>
          <w:szCs w:val="16"/>
          <w:vertAlign w:val="superscript"/>
        </w:rPr>
        <w:t xml:space="preserve"> </w:t>
      </w:r>
      <w:r w:rsidRPr="005B2663">
        <w:rPr>
          <w:i/>
          <w:iCs/>
          <w:sz w:val="16"/>
          <w:szCs w:val="16"/>
        </w:rPr>
        <w:t xml:space="preserve">Verfügbare Bildschirmgrößen </w:t>
      </w:r>
      <w:r>
        <w:rPr>
          <w:i/>
          <w:iCs/>
          <w:sz w:val="16"/>
          <w:szCs w:val="16"/>
        </w:rPr>
        <w:t xml:space="preserve">können </w:t>
      </w:r>
      <w:r w:rsidRPr="005B2663">
        <w:rPr>
          <w:i/>
          <w:iCs/>
          <w:sz w:val="16"/>
          <w:szCs w:val="16"/>
        </w:rPr>
        <w:t>je nach Land</w:t>
      </w:r>
      <w:r>
        <w:rPr>
          <w:i/>
          <w:iCs/>
          <w:sz w:val="16"/>
          <w:szCs w:val="16"/>
        </w:rPr>
        <w:t xml:space="preserve"> variieren</w:t>
      </w:r>
    </w:p>
    <w:p w14:paraId="30053822" w14:textId="58D59A25" w:rsidR="00FA0C77" w:rsidRPr="00042BEF" w:rsidRDefault="00EF4566" w:rsidP="00941E57">
      <w:pPr>
        <w:pStyle w:val="PanasonicFlietext"/>
      </w:pPr>
      <w:r w:rsidRPr="00042BEF">
        <w:rPr>
          <w:b/>
          <w:bCs/>
          <w:color w:val="000000" w:themeColor="text1"/>
        </w:rPr>
        <w:br/>
      </w:r>
    </w:p>
    <w:p w14:paraId="53474817" w14:textId="38336029" w:rsidR="00FA0C77" w:rsidRPr="004525F7" w:rsidRDefault="00FA0C77" w:rsidP="00FA0C77">
      <w:pPr>
        <w:pStyle w:val="NurText"/>
        <w:tabs>
          <w:tab w:val="left" w:pos="2121"/>
        </w:tabs>
        <w:outlineLvl w:val="0"/>
        <w:rPr>
          <w:rFonts w:ascii="DIN-Bold" w:hAnsi="DIN-Bold"/>
        </w:rPr>
      </w:pPr>
      <w:r>
        <w:rPr>
          <w:rFonts w:ascii="DIN-Regular" w:hAnsi="DIN-Regular"/>
        </w:rPr>
        <w:t xml:space="preserve">Stand </w:t>
      </w:r>
      <w:r w:rsidR="00EF4566">
        <w:rPr>
          <w:rFonts w:ascii="DIN-Regular" w:hAnsi="DIN-Regular"/>
        </w:rPr>
        <w:t>Juni</w:t>
      </w:r>
      <w:r>
        <w:rPr>
          <w:rFonts w:ascii="DIN-Regular" w:hAnsi="DIN-Regular"/>
        </w:rPr>
        <w:t xml:space="preserve"> 2023: Änderungen ohne Ankündigung vorbehalten</w:t>
      </w:r>
    </w:p>
    <w:p w14:paraId="60165B33" w14:textId="77777777" w:rsidR="00FA0C77" w:rsidRPr="00FA0C77" w:rsidRDefault="00FA0C77" w:rsidP="00FA0C77">
      <w:pPr>
        <w:ind w:right="-57"/>
        <w:rPr>
          <w:rFonts w:ascii="DIN-Regular" w:hAnsi="DIN-Regular"/>
          <w:sz w:val="16"/>
          <w:szCs w:val="16"/>
          <w:lang w:val="de-DE"/>
        </w:rPr>
      </w:pPr>
      <w:r>
        <w:rPr>
          <w:rFonts w:ascii="DIN-Bold" w:hAnsi="DIN-Bold" w:cs="Arial"/>
          <w:color w:val="000000" w:themeColor="text1"/>
          <w:sz w:val="20"/>
          <w:lang w:val="de-DE"/>
        </w:rPr>
        <w:br/>
      </w:r>
      <w:r w:rsidRPr="00FA0C77">
        <w:rPr>
          <w:rFonts w:ascii="DIN-Regular" w:hAnsi="DIN-Regular"/>
          <w:sz w:val="16"/>
          <w:szCs w:val="16"/>
          <w:lang w:val="de-DE"/>
        </w:rPr>
        <w:t>*Technische Änderungen und Irrtümer vorbehalten</w:t>
      </w:r>
    </w:p>
    <w:p w14:paraId="7AFDF721" w14:textId="1CD1FB74" w:rsidR="00956CA3" w:rsidRDefault="00FA0C77" w:rsidP="00956CA3">
      <w:pPr>
        <w:ind w:right="-57"/>
        <w:rPr>
          <w:rFonts w:ascii="DIN-Bold" w:hAnsi="DIN-Bold" w:cs="Arial"/>
          <w:color w:val="000000" w:themeColor="text1"/>
          <w:sz w:val="20"/>
          <w:lang w:val="de-DE"/>
        </w:rPr>
      </w:pPr>
      <w:r>
        <w:rPr>
          <w:rFonts w:ascii="DIN-Bold" w:hAnsi="DIN-Bold" w:cs="Arial"/>
          <w:color w:val="000000" w:themeColor="text1"/>
          <w:sz w:val="20"/>
          <w:lang w:val="de-DE"/>
        </w:rPr>
        <w:br/>
      </w:r>
    </w:p>
    <w:p w14:paraId="03B2102C" w14:textId="77777777" w:rsidR="003C20CE" w:rsidRPr="00956CA3" w:rsidRDefault="003C20CE" w:rsidP="00956CA3">
      <w:pPr>
        <w:ind w:right="-57"/>
        <w:rPr>
          <w:rFonts w:ascii="DIN-Bold" w:hAnsi="DIN-Bold" w:cs="Arial"/>
          <w:color w:val="000000" w:themeColor="text1"/>
          <w:sz w:val="20"/>
          <w:lang w:val="de-DE"/>
        </w:rPr>
      </w:pPr>
    </w:p>
    <w:p w14:paraId="7BFE9A4E" w14:textId="7BB6D5D5" w:rsidR="00956CA3" w:rsidRPr="00956CA3" w:rsidRDefault="00956CA3" w:rsidP="00956CA3">
      <w:pPr>
        <w:ind w:right="13"/>
        <w:rPr>
          <w:rFonts w:ascii="DIN-Bold" w:hAnsi="DIN-Bold" w:cs="Arial"/>
          <w:b/>
          <w:color w:val="000000" w:themeColor="text1"/>
          <w:sz w:val="20"/>
          <w:u w:val="single"/>
          <w:lang w:val="de-DE"/>
        </w:rPr>
      </w:pPr>
      <w:r w:rsidRPr="00956CA3">
        <w:rPr>
          <w:rFonts w:ascii="DIN-Bold" w:hAnsi="DIN-Bold" w:cs="Arial"/>
          <w:b/>
          <w:color w:val="000000" w:themeColor="text1"/>
          <w:sz w:val="20"/>
          <w:u w:val="single"/>
          <w:lang w:val="de-DE"/>
        </w:rPr>
        <w:t xml:space="preserve">Über </w:t>
      </w:r>
      <w:r w:rsidR="008E0E7C">
        <w:rPr>
          <w:rFonts w:ascii="DIN-Bold" w:hAnsi="DIN-Bold" w:cs="Arial"/>
          <w:b/>
          <w:color w:val="000000" w:themeColor="text1"/>
          <w:sz w:val="20"/>
          <w:u w:val="single"/>
          <w:lang w:val="de-DE"/>
        </w:rPr>
        <w:t>die Panasonic Group</w:t>
      </w:r>
    </w:p>
    <w:p w14:paraId="14D003AF" w14:textId="16513CA5" w:rsidR="00956CA3" w:rsidRPr="00956CA3" w:rsidRDefault="008E0E7C" w:rsidP="008E0E7C">
      <w:pPr>
        <w:ind w:right="13"/>
        <w:rPr>
          <w:rFonts w:ascii="DIN-Regular" w:hAnsi="DIN-Regular" w:cs="Arial"/>
          <w:color w:val="000000" w:themeColor="text1"/>
          <w:sz w:val="20"/>
          <w:lang w:val="de-DE"/>
        </w:rPr>
      </w:pPr>
      <w:r w:rsidRPr="008E0E7C">
        <w:rPr>
          <w:rFonts w:ascii="DIN-Regular" w:hAnsi="DIN-Regular" w:cs="Arial"/>
          <w:color w:val="000000" w:themeColor="text1"/>
          <w:sz w:val="20"/>
          <w:lang w:val="de-DE"/>
        </w:rPr>
        <w:t xml:space="preserve">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w:t>
      </w:r>
      <w:r w:rsidR="001B2ABE">
        <w:rPr>
          <w:rFonts w:ascii="DIN-Regular" w:hAnsi="DIN-Regular" w:cs="Arial"/>
          <w:color w:val="000000" w:themeColor="text1"/>
          <w:sz w:val="20"/>
          <w:lang w:val="de-DE"/>
        </w:rPr>
        <w:t>Billionen</w:t>
      </w:r>
      <w:r w:rsidRPr="008E0E7C">
        <w:rPr>
          <w:rFonts w:ascii="DIN-Regular" w:hAnsi="DIN-Regular" w:cs="Arial"/>
          <w:color w:val="000000" w:themeColor="text1"/>
          <w:sz w:val="20"/>
          <w:lang w:val="de-DE"/>
        </w:rPr>
        <w:t xml:space="preserve"> Yen). </w:t>
      </w:r>
      <w:r>
        <w:rPr>
          <w:rFonts w:ascii="DIN-Regular" w:hAnsi="DIN-Regular" w:cs="Arial"/>
          <w:color w:val="000000" w:themeColor="text1"/>
          <w:sz w:val="20"/>
          <w:lang w:val="de-DE"/>
        </w:rPr>
        <w:br/>
      </w:r>
      <w:r>
        <w:rPr>
          <w:rFonts w:ascii="DIN-Regular" w:hAnsi="DIN-Regular" w:cs="Arial"/>
          <w:color w:val="000000" w:themeColor="text1"/>
          <w:sz w:val="20"/>
          <w:lang w:val="de-DE"/>
        </w:rPr>
        <w:br/>
      </w:r>
      <w:r w:rsidRPr="008E0E7C">
        <w:rPr>
          <w:rFonts w:ascii="DIN-Regular" w:hAnsi="DIN-Regular" w:cs="Arial"/>
          <w:color w:val="000000" w:themeColor="text1"/>
          <w:sz w:val="20"/>
          <w:lang w:val="de-DE"/>
        </w:rPr>
        <w:t>Wenn Sie mehr über die Panasonic Group erfahren möchten, besuchen Sie bitte: https://holdings.panasonic/global/</w:t>
      </w:r>
      <w:r w:rsidR="00956CA3" w:rsidRPr="00956CA3">
        <w:rPr>
          <w:rStyle w:val="Hyperlink"/>
          <w:rFonts w:ascii="DIN-Regular" w:hAnsi="DIN-Regular" w:cs="Arial"/>
          <w:color w:val="000000" w:themeColor="text1"/>
          <w:sz w:val="20"/>
          <w:lang w:val="de-DE"/>
        </w:rPr>
        <w:br/>
      </w:r>
    </w:p>
    <w:p w14:paraId="0B29FC90" w14:textId="77777777" w:rsidR="00956CA3" w:rsidRPr="009C0BF0" w:rsidRDefault="00956CA3" w:rsidP="00956CA3">
      <w:pPr>
        <w:pStyle w:val="Copy"/>
        <w:keepNext/>
        <w:keepLines/>
        <w:spacing w:line="240" w:lineRule="auto"/>
        <w:ind w:right="13"/>
        <w:rPr>
          <w:rFonts w:ascii="DIN-Bold" w:eastAsia="Times New Roman" w:hAnsi="DIN-Bold"/>
          <w:color w:val="000000" w:themeColor="text1"/>
          <w:lang w:eastAsia="en-US"/>
        </w:rPr>
      </w:pPr>
      <w:r w:rsidRPr="009C0BF0">
        <w:rPr>
          <w:rFonts w:ascii="DIN-Bold" w:eastAsia="Times New Roman" w:hAnsi="DIN-Bold"/>
          <w:color w:val="000000" w:themeColor="text1"/>
          <w:lang w:eastAsia="en-US"/>
        </w:rPr>
        <w:t>Weitere Informationen:</w:t>
      </w:r>
    </w:p>
    <w:p w14:paraId="64CAC553" w14:textId="77777777" w:rsidR="00956CA3" w:rsidRPr="009C0BF0" w:rsidRDefault="00956CA3" w:rsidP="00956CA3">
      <w:pPr>
        <w:pStyle w:val="Copy"/>
        <w:keepNext/>
        <w:keepLines/>
        <w:spacing w:line="240" w:lineRule="auto"/>
        <w:ind w:right="13"/>
        <w:outlineLvl w:val="0"/>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Panasonic Deutschland</w:t>
      </w:r>
    </w:p>
    <w:p w14:paraId="5200F704" w14:textId="77777777" w:rsidR="00956CA3" w:rsidRPr="009C0BF0" w:rsidRDefault="00956CA3" w:rsidP="00956CA3">
      <w:pPr>
        <w:pStyle w:val="Copy"/>
        <w:keepNext/>
        <w:keepLines/>
        <w:spacing w:line="240" w:lineRule="auto"/>
        <w:ind w:right="13"/>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eine Division der Panasonic Marketing Europe GmbH</w:t>
      </w:r>
    </w:p>
    <w:p w14:paraId="0A112395" w14:textId="77777777" w:rsidR="00956CA3" w:rsidRPr="009C0BF0" w:rsidRDefault="00956CA3" w:rsidP="00956CA3">
      <w:pPr>
        <w:pStyle w:val="Copy"/>
        <w:keepNext/>
        <w:keepLines/>
        <w:spacing w:line="240" w:lineRule="auto"/>
        <w:ind w:right="13"/>
        <w:rPr>
          <w:rFonts w:ascii="DIN-Regular" w:eastAsia="Times New Roman" w:hAnsi="DIN-Regular"/>
          <w:color w:val="000000" w:themeColor="text1"/>
          <w:lang w:eastAsia="en-US"/>
        </w:rPr>
      </w:pPr>
      <w:proofErr w:type="spellStart"/>
      <w:r w:rsidRPr="009C0BF0">
        <w:rPr>
          <w:rFonts w:ascii="DIN-Regular" w:eastAsia="Times New Roman" w:hAnsi="DIN-Regular"/>
          <w:color w:val="000000" w:themeColor="text1"/>
          <w:lang w:eastAsia="en-US"/>
        </w:rPr>
        <w:t>Winsbergring</w:t>
      </w:r>
      <w:proofErr w:type="spellEnd"/>
      <w:r w:rsidRPr="009C0BF0">
        <w:rPr>
          <w:rFonts w:ascii="DIN-Regular" w:eastAsia="Times New Roman" w:hAnsi="DIN-Regular"/>
          <w:color w:val="000000" w:themeColor="text1"/>
          <w:lang w:eastAsia="en-US"/>
        </w:rPr>
        <w:t xml:space="preserve"> 15</w:t>
      </w:r>
    </w:p>
    <w:p w14:paraId="4E8EB769" w14:textId="77777777" w:rsidR="00956CA3" w:rsidRPr="009C0BF0" w:rsidRDefault="00956CA3" w:rsidP="00956CA3">
      <w:pPr>
        <w:pStyle w:val="Copy"/>
        <w:spacing w:line="240" w:lineRule="auto"/>
        <w:ind w:right="13"/>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22525 Hamburg</w:t>
      </w:r>
    </w:p>
    <w:p w14:paraId="48DDEE12" w14:textId="77777777" w:rsidR="00956CA3" w:rsidRPr="009C0BF0" w:rsidRDefault="00956CA3" w:rsidP="00956CA3">
      <w:pPr>
        <w:pStyle w:val="Copy"/>
        <w:spacing w:line="240" w:lineRule="auto"/>
        <w:ind w:right="13"/>
        <w:rPr>
          <w:rFonts w:ascii="DIN-Regular" w:eastAsia="Times New Roman" w:hAnsi="DIN-Regular"/>
          <w:color w:val="000000" w:themeColor="text1"/>
          <w:lang w:eastAsia="en-US"/>
        </w:rPr>
      </w:pPr>
    </w:p>
    <w:p w14:paraId="5216AC34" w14:textId="2FEB684F" w:rsidR="002D48EF" w:rsidRPr="004002A3" w:rsidRDefault="00956CA3" w:rsidP="004002A3">
      <w:pPr>
        <w:pStyle w:val="StandardWeb"/>
        <w:ind w:right="13"/>
        <w:rPr>
          <w:rStyle w:val="Fett"/>
          <w:rFonts w:ascii="DIN-Regular" w:hAnsi="DIN-Regular"/>
          <w:b w:val="0"/>
          <w:bCs w:val="0"/>
          <w:color w:val="000000" w:themeColor="text1"/>
          <w:sz w:val="20"/>
          <w:szCs w:val="20"/>
        </w:rPr>
      </w:pPr>
      <w:r w:rsidRPr="009C0BF0">
        <w:rPr>
          <w:rStyle w:val="Fett"/>
          <w:rFonts w:ascii="DIN-Bold" w:hAnsi="DIN-Bold"/>
          <w:color w:val="000000" w:themeColor="text1"/>
          <w:sz w:val="20"/>
          <w:szCs w:val="20"/>
        </w:rPr>
        <w:t>Ansprechpartner für Presseanfragen:</w:t>
      </w:r>
      <w:r w:rsidRPr="009C0BF0">
        <w:rPr>
          <w:rFonts w:ascii="DIN-Regular" w:hAnsi="DIN-Regular"/>
          <w:color w:val="000000" w:themeColor="text1"/>
          <w:sz w:val="20"/>
          <w:szCs w:val="20"/>
        </w:rPr>
        <w:br/>
        <w:t>Michael Langbehn</w:t>
      </w:r>
      <w:r w:rsidRPr="009C0BF0">
        <w:rPr>
          <w:rFonts w:ascii="DIN-Regular" w:hAnsi="DIN-Regular"/>
          <w:color w:val="000000" w:themeColor="text1"/>
          <w:sz w:val="20"/>
          <w:szCs w:val="20"/>
        </w:rPr>
        <w:br/>
      </w:r>
      <w:r w:rsidRPr="009C0BF0">
        <w:rPr>
          <w:rFonts w:ascii="DIN-Regular" w:hAnsi="DIN-Regular"/>
          <w:color w:val="000000" w:themeColor="text1"/>
          <w:sz w:val="20"/>
          <w:szCs w:val="20"/>
        </w:rPr>
        <w:lastRenderedPageBreak/>
        <w:t xml:space="preserve">Tel.: 040 / 8549-0 </w:t>
      </w:r>
      <w:r w:rsidRPr="009C0BF0">
        <w:rPr>
          <w:rFonts w:ascii="DIN-Regular" w:hAnsi="DIN-Regular"/>
          <w:color w:val="000000" w:themeColor="text1"/>
          <w:sz w:val="20"/>
          <w:szCs w:val="20"/>
        </w:rPr>
        <w:br/>
        <w:t xml:space="preserve">E-Mail: </w:t>
      </w:r>
      <w:hyperlink r:id="rId13" w:history="1">
        <w:r w:rsidRPr="009C0BF0">
          <w:rPr>
            <w:rStyle w:val="Hyperlink"/>
            <w:rFonts w:ascii="DIN-Regular" w:hAnsi="DIN-Regular"/>
            <w:color w:val="000000" w:themeColor="text1"/>
            <w:sz w:val="20"/>
            <w:szCs w:val="20"/>
          </w:rPr>
          <w:t>presse.kontakt</w:t>
        </w:r>
        <w:r w:rsidRPr="009C0BF0">
          <w:rPr>
            <w:rStyle w:val="Hyperlink"/>
            <w:rFonts w:cs="Arial"/>
            <w:color w:val="000000" w:themeColor="text1"/>
            <w:sz w:val="20"/>
            <w:szCs w:val="20"/>
          </w:rPr>
          <w:t>@</w:t>
        </w:r>
        <w:r w:rsidRPr="009C0BF0">
          <w:rPr>
            <w:rStyle w:val="Hyperlink"/>
            <w:rFonts w:ascii="DIN-Regular" w:hAnsi="DIN-Regular"/>
            <w:color w:val="000000" w:themeColor="text1"/>
            <w:sz w:val="20"/>
            <w:szCs w:val="20"/>
          </w:rPr>
          <w:t>eu.panasonic.com</w:t>
        </w:r>
      </w:hyperlink>
    </w:p>
    <w:sectPr w:rsidR="002D48EF" w:rsidRPr="004002A3" w:rsidSect="0045005F">
      <w:headerReference w:type="default" r:id="rId14"/>
      <w:footerReference w:type="default" r:id="rId15"/>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C283" w14:textId="77777777" w:rsidR="003A0022" w:rsidRDefault="003A0022">
      <w:r>
        <w:separator/>
      </w:r>
    </w:p>
  </w:endnote>
  <w:endnote w:type="continuationSeparator" w:id="0">
    <w:p w14:paraId="16BBDBC2" w14:textId="77777777" w:rsidR="003A0022" w:rsidRDefault="003A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mbri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mbria"/>
    <w:panose1 w:val="00000000000000000000"/>
    <w:charset w:val="00"/>
    <w:family w:val="auto"/>
    <w:pitch w:val="variable"/>
    <w:sig w:usb0="00000003" w:usb1="00000000" w:usb2="00000000" w:usb3="00000000" w:csb0="00000001" w:csb1="00000000"/>
  </w:font>
  <w:font w:name="DIN-Bold">
    <w:altName w:val="Calibri"/>
    <w:panose1 w:val="00000000000000000000"/>
    <w:charset w:val="00"/>
    <w:family w:val="auto"/>
    <w:pitch w:val="variable"/>
    <w:sig w:usb0="00000003" w:usb1="00000000" w:usb2="00000000" w:usb3="00000000" w:csb0="00000001" w:csb1="00000000"/>
  </w:font>
  <w:font w:name="Times">
    <w:altName w:val="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libri"/>
    <w:panose1 w:val="0000000000000000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Helvetica 55 Roman">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6704"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r w:rsidR="00000000">
      <w:fldChar w:fldCharType="begin"/>
    </w:r>
    <w:r w:rsidR="00000000" w:rsidRPr="00927AFA">
      <w:rPr>
        <w:lang w:val="de-DE"/>
      </w:rPr>
      <w:instrText>HYPERLINK "mailto:presse.kontakt@eu.panasonic.com"</w:instrText>
    </w:r>
    <w:r w:rsidR="00000000">
      <w:fldChar w:fldCharType="separate"/>
    </w:r>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r w:rsidR="00000000">
      <w:rPr>
        <w:rStyle w:val="Hyperlink"/>
        <w:rFonts w:ascii="DIN-Regular" w:hAnsi="DIN-Regular"/>
        <w:sz w:val="17"/>
        <w:lang w:val="de-DE"/>
      </w:rPr>
      <w:fldChar w:fldCharType="end"/>
    </w:r>
  </w:p>
  <w:p w14:paraId="30F4015D" w14:textId="77777777" w:rsidR="00945014" w:rsidRPr="00C647B9" w:rsidRDefault="00945014" w:rsidP="00D06247">
    <w:pPr>
      <w:spacing w:line="200" w:lineRule="exact"/>
      <w:ind w:left="2880" w:right="85" w:hanging="753"/>
      <w:jc w:val="center"/>
      <w:rPr>
        <w:sz w:val="17"/>
        <w:lang w:val="de-DE"/>
      </w:rPr>
    </w:pPr>
  </w:p>
  <w:p w14:paraId="1BE519AA" w14:textId="05D2804B"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87E5" w14:textId="77777777" w:rsidR="003A0022" w:rsidRDefault="003A0022">
      <w:r>
        <w:separator/>
      </w:r>
    </w:p>
  </w:footnote>
  <w:footnote w:type="continuationSeparator" w:id="0">
    <w:p w14:paraId="11E4FC9B" w14:textId="77777777" w:rsidR="003A0022" w:rsidRDefault="003A0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FF3333"/>
    <w:multiLevelType w:val="hybridMultilevel"/>
    <w:tmpl w:val="C262B10E"/>
    <w:lvl w:ilvl="0" w:tplc="C6B0C562">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1386210">
    <w:abstractNumId w:val="3"/>
  </w:num>
  <w:num w:numId="2" w16cid:durableId="1832408075">
    <w:abstractNumId w:val="17"/>
  </w:num>
  <w:num w:numId="3" w16cid:durableId="1425224751">
    <w:abstractNumId w:val="1"/>
  </w:num>
  <w:num w:numId="4" w16cid:durableId="1910311891">
    <w:abstractNumId w:val="25"/>
  </w:num>
  <w:num w:numId="5" w16cid:durableId="1868643545">
    <w:abstractNumId w:val="13"/>
  </w:num>
  <w:num w:numId="6" w16cid:durableId="1037662970">
    <w:abstractNumId w:val="14"/>
  </w:num>
  <w:num w:numId="7" w16cid:durableId="17782579">
    <w:abstractNumId w:val="22"/>
  </w:num>
  <w:num w:numId="8" w16cid:durableId="85463342">
    <w:abstractNumId w:val="34"/>
  </w:num>
  <w:num w:numId="9" w16cid:durableId="470018">
    <w:abstractNumId w:val="35"/>
  </w:num>
  <w:num w:numId="10" w16cid:durableId="1831679522">
    <w:abstractNumId w:val="24"/>
  </w:num>
  <w:num w:numId="11" w16cid:durableId="606502343">
    <w:abstractNumId w:val="16"/>
  </w:num>
  <w:num w:numId="12" w16cid:durableId="2025402608">
    <w:abstractNumId w:val="23"/>
  </w:num>
  <w:num w:numId="13" w16cid:durableId="1724020688">
    <w:abstractNumId w:val="2"/>
  </w:num>
  <w:num w:numId="14" w16cid:durableId="549271358">
    <w:abstractNumId w:val="31"/>
  </w:num>
  <w:num w:numId="15" w16cid:durableId="1911768593">
    <w:abstractNumId w:val="32"/>
  </w:num>
  <w:num w:numId="16" w16cid:durableId="1469081670">
    <w:abstractNumId w:val="11"/>
  </w:num>
  <w:num w:numId="17" w16cid:durableId="1798792819">
    <w:abstractNumId w:val="15"/>
  </w:num>
  <w:num w:numId="18" w16cid:durableId="1926718155">
    <w:abstractNumId w:val="33"/>
  </w:num>
  <w:num w:numId="19" w16cid:durableId="288972575">
    <w:abstractNumId w:val="20"/>
  </w:num>
  <w:num w:numId="20" w16cid:durableId="591739303">
    <w:abstractNumId w:val="26"/>
  </w:num>
  <w:num w:numId="21" w16cid:durableId="2057898728">
    <w:abstractNumId w:val="21"/>
  </w:num>
  <w:num w:numId="22" w16cid:durableId="266348240">
    <w:abstractNumId w:val="19"/>
  </w:num>
  <w:num w:numId="23" w16cid:durableId="321593203">
    <w:abstractNumId w:val="7"/>
  </w:num>
  <w:num w:numId="24" w16cid:durableId="548804112">
    <w:abstractNumId w:val="12"/>
  </w:num>
  <w:num w:numId="25" w16cid:durableId="502282726">
    <w:abstractNumId w:val="6"/>
  </w:num>
  <w:num w:numId="26" w16cid:durableId="1148549256">
    <w:abstractNumId w:val="29"/>
  </w:num>
  <w:num w:numId="27" w16cid:durableId="811992362">
    <w:abstractNumId w:val="27"/>
  </w:num>
  <w:num w:numId="28" w16cid:durableId="1732655257">
    <w:abstractNumId w:val="10"/>
  </w:num>
  <w:num w:numId="29" w16cid:durableId="1175877838">
    <w:abstractNumId w:val="18"/>
  </w:num>
  <w:num w:numId="30" w16cid:durableId="551773141">
    <w:abstractNumId w:val="9"/>
  </w:num>
  <w:num w:numId="31" w16cid:durableId="193005813">
    <w:abstractNumId w:val="30"/>
  </w:num>
  <w:num w:numId="32" w16cid:durableId="358942534">
    <w:abstractNumId w:val="5"/>
  </w:num>
  <w:num w:numId="33" w16cid:durableId="343439252">
    <w:abstractNumId w:val="5"/>
  </w:num>
  <w:num w:numId="34" w16cid:durableId="10449848">
    <w:abstractNumId w:val="0"/>
  </w:num>
  <w:num w:numId="35" w16cid:durableId="77219422">
    <w:abstractNumId w:val="8"/>
  </w:num>
  <w:num w:numId="36" w16cid:durableId="978530540">
    <w:abstractNumId w:val="4"/>
  </w:num>
  <w:num w:numId="37" w16cid:durableId="15543872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390D"/>
    <w:rsid w:val="00004030"/>
    <w:rsid w:val="00004438"/>
    <w:rsid w:val="0000519F"/>
    <w:rsid w:val="000075A0"/>
    <w:rsid w:val="000100B9"/>
    <w:rsid w:val="0001087F"/>
    <w:rsid w:val="0001299A"/>
    <w:rsid w:val="00013E91"/>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2BEF"/>
    <w:rsid w:val="000433DC"/>
    <w:rsid w:val="00044948"/>
    <w:rsid w:val="00044CB6"/>
    <w:rsid w:val="00044FF4"/>
    <w:rsid w:val="00046D4C"/>
    <w:rsid w:val="0004788A"/>
    <w:rsid w:val="00050F39"/>
    <w:rsid w:val="000516EB"/>
    <w:rsid w:val="000518FA"/>
    <w:rsid w:val="0005219D"/>
    <w:rsid w:val="00054275"/>
    <w:rsid w:val="000544ED"/>
    <w:rsid w:val="0005661D"/>
    <w:rsid w:val="00060015"/>
    <w:rsid w:val="00060CFC"/>
    <w:rsid w:val="0006429B"/>
    <w:rsid w:val="000647CC"/>
    <w:rsid w:val="00064D3D"/>
    <w:rsid w:val="000664D7"/>
    <w:rsid w:val="0006778F"/>
    <w:rsid w:val="00071306"/>
    <w:rsid w:val="00072009"/>
    <w:rsid w:val="00074333"/>
    <w:rsid w:val="000753D4"/>
    <w:rsid w:val="0007696C"/>
    <w:rsid w:val="0008114D"/>
    <w:rsid w:val="000815C2"/>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523C"/>
    <w:rsid w:val="000C7652"/>
    <w:rsid w:val="000C7CBE"/>
    <w:rsid w:val="000D3E42"/>
    <w:rsid w:val="000D40FB"/>
    <w:rsid w:val="000D447A"/>
    <w:rsid w:val="000D459D"/>
    <w:rsid w:val="000D7D80"/>
    <w:rsid w:val="000E0D43"/>
    <w:rsid w:val="000E17EE"/>
    <w:rsid w:val="000E1D6D"/>
    <w:rsid w:val="000E284A"/>
    <w:rsid w:val="000E371A"/>
    <w:rsid w:val="000E3BE2"/>
    <w:rsid w:val="000E4411"/>
    <w:rsid w:val="000E4DB0"/>
    <w:rsid w:val="000E5AA0"/>
    <w:rsid w:val="000E5B3F"/>
    <w:rsid w:val="000E7F37"/>
    <w:rsid w:val="000F3023"/>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6E22"/>
    <w:rsid w:val="0011762F"/>
    <w:rsid w:val="00120D0A"/>
    <w:rsid w:val="00123A41"/>
    <w:rsid w:val="00124B34"/>
    <w:rsid w:val="00125255"/>
    <w:rsid w:val="0012727C"/>
    <w:rsid w:val="00130DC6"/>
    <w:rsid w:val="00130F0A"/>
    <w:rsid w:val="00131DD3"/>
    <w:rsid w:val="001326D9"/>
    <w:rsid w:val="00132CE7"/>
    <w:rsid w:val="00133217"/>
    <w:rsid w:val="00134E3C"/>
    <w:rsid w:val="00134EFC"/>
    <w:rsid w:val="00135302"/>
    <w:rsid w:val="00137730"/>
    <w:rsid w:val="00137752"/>
    <w:rsid w:val="001411E1"/>
    <w:rsid w:val="00145F2D"/>
    <w:rsid w:val="00146CF1"/>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2783"/>
    <w:rsid w:val="001732C1"/>
    <w:rsid w:val="001757E7"/>
    <w:rsid w:val="00176655"/>
    <w:rsid w:val="00176AC2"/>
    <w:rsid w:val="00176CD6"/>
    <w:rsid w:val="00177881"/>
    <w:rsid w:val="00177B8D"/>
    <w:rsid w:val="00183167"/>
    <w:rsid w:val="00183D2B"/>
    <w:rsid w:val="00185684"/>
    <w:rsid w:val="0019074E"/>
    <w:rsid w:val="00190AF8"/>
    <w:rsid w:val="00192139"/>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2ABE"/>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873"/>
    <w:rsid w:val="001D2A27"/>
    <w:rsid w:val="001D586F"/>
    <w:rsid w:val="001D796D"/>
    <w:rsid w:val="001D7EDF"/>
    <w:rsid w:val="001E1871"/>
    <w:rsid w:val="001E2623"/>
    <w:rsid w:val="001E286F"/>
    <w:rsid w:val="001E3C97"/>
    <w:rsid w:val="001E5200"/>
    <w:rsid w:val="001E60B2"/>
    <w:rsid w:val="001E78A4"/>
    <w:rsid w:val="001F1904"/>
    <w:rsid w:val="001F19D9"/>
    <w:rsid w:val="001F2228"/>
    <w:rsid w:val="001F2CA7"/>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3EAD"/>
    <w:rsid w:val="00224D3A"/>
    <w:rsid w:val="0022546A"/>
    <w:rsid w:val="002259F2"/>
    <w:rsid w:val="0022676B"/>
    <w:rsid w:val="00226DAF"/>
    <w:rsid w:val="00230A3A"/>
    <w:rsid w:val="00230C2E"/>
    <w:rsid w:val="00231AF1"/>
    <w:rsid w:val="0023244C"/>
    <w:rsid w:val="002328E4"/>
    <w:rsid w:val="002332F5"/>
    <w:rsid w:val="00233491"/>
    <w:rsid w:val="00233D05"/>
    <w:rsid w:val="002340B2"/>
    <w:rsid w:val="002346BF"/>
    <w:rsid w:val="00235A78"/>
    <w:rsid w:val="00235DAD"/>
    <w:rsid w:val="00236EE0"/>
    <w:rsid w:val="00241060"/>
    <w:rsid w:val="00241F3F"/>
    <w:rsid w:val="00244621"/>
    <w:rsid w:val="0025104C"/>
    <w:rsid w:val="002517A2"/>
    <w:rsid w:val="00253117"/>
    <w:rsid w:val="00254B09"/>
    <w:rsid w:val="00256701"/>
    <w:rsid w:val="00257ED3"/>
    <w:rsid w:val="00260371"/>
    <w:rsid w:val="0026062A"/>
    <w:rsid w:val="002608CC"/>
    <w:rsid w:val="0026198B"/>
    <w:rsid w:val="002620F5"/>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295"/>
    <w:rsid w:val="002B3364"/>
    <w:rsid w:val="002B40B8"/>
    <w:rsid w:val="002B43DD"/>
    <w:rsid w:val="002B44BC"/>
    <w:rsid w:val="002B4EA7"/>
    <w:rsid w:val="002B60B3"/>
    <w:rsid w:val="002B60C7"/>
    <w:rsid w:val="002B6B45"/>
    <w:rsid w:val="002C06D1"/>
    <w:rsid w:val="002C10D8"/>
    <w:rsid w:val="002C1A09"/>
    <w:rsid w:val="002C2C78"/>
    <w:rsid w:val="002C30E7"/>
    <w:rsid w:val="002C4B32"/>
    <w:rsid w:val="002C59FC"/>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E6B62"/>
    <w:rsid w:val="002E71D2"/>
    <w:rsid w:val="002F0728"/>
    <w:rsid w:val="002F0C15"/>
    <w:rsid w:val="002F0D41"/>
    <w:rsid w:val="002F1ECD"/>
    <w:rsid w:val="002F266F"/>
    <w:rsid w:val="002F3626"/>
    <w:rsid w:val="002F7F42"/>
    <w:rsid w:val="003005DE"/>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4270"/>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BE4"/>
    <w:rsid w:val="00343F35"/>
    <w:rsid w:val="003450C3"/>
    <w:rsid w:val="00345923"/>
    <w:rsid w:val="00345C91"/>
    <w:rsid w:val="00346AB6"/>
    <w:rsid w:val="00347D8F"/>
    <w:rsid w:val="00350362"/>
    <w:rsid w:val="00350A5E"/>
    <w:rsid w:val="00350E7A"/>
    <w:rsid w:val="00352B24"/>
    <w:rsid w:val="003534F2"/>
    <w:rsid w:val="0035362E"/>
    <w:rsid w:val="00354772"/>
    <w:rsid w:val="003550A4"/>
    <w:rsid w:val="003552F7"/>
    <w:rsid w:val="00356086"/>
    <w:rsid w:val="0035698B"/>
    <w:rsid w:val="00356F3B"/>
    <w:rsid w:val="003571D4"/>
    <w:rsid w:val="0035783C"/>
    <w:rsid w:val="00360490"/>
    <w:rsid w:val="00361800"/>
    <w:rsid w:val="003634A7"/>
    <w:rsid w:val="00363992"/>
    <w:rsid w:val="00363AC3"/>
    <w:rsid w:val="00365356"/>
    <w:rsid w:val="0036614E"/>
    <w:rsid w:val="0036672B"/>
    <w:rsid w:val="003672CA"/>
    <w:rsid w:val="0037041F"/>
    <w:rsid w:val="003747D8"/>
    <w:rsid w:val="00374E8B"/>
    <w:rsid w:val="003764F0"/>
    <w:rsid w:val="003767E0"/>
    <w:rsid w:val="0037744F"/>
    <w:rsid w:val="00377CAF"/>
    <w:rsid w:val="003804E8"/>
    <w:rsid w:val="0038057B"/>
    <w:rsid w:val="00381B2B"/>
    <w:rsid w:val="00383746"/>
    <w:rsid w:val="00383BCB"/>
    <w:rsid w:val="00383C52"/>
    <w:rsid w:val="003860B5"/>
    <w:rsid w:val="00386CEB"/>
    <w:rsid w:val="00387AD4"/>
    <w:rsid w:val="00390040"/>
    <w:rsid w:val="0039365F"/>
    <w:rsid w:val="003936C9"/>
    <w:rsid w:val="00394DE2"/>
    <w:rsid w:val="00395CBE"/>
    <w:rsid w:val="00395FC5"/>
    <w:rsid w:val="00396B1C"/>
    <w:rsid w:val="00397164"/>
    <w:rsid w:val="003A0022"/>
    <w:rsid w:val="003A01B7"/>
    <w:rsid w:val="003A053C"/>
    <w:rsid w:val="003A1031"/>
    <w:rsid w:val="003A23A9"/>
    <w:rsid w:val="003A2B62"/>
    <w:rsid w:val="003A3E7C"/>
    <w:rsid w:val="003A5C1D"/>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20CE"/>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B0C"/>
    <w:rsid w:val="003E5D0D"/>
    <w:rsid w:val="003E6656"/>
    <w:rsid w:val="003F193A"/>
    <w:rsid w:val="003F35B1"/>
    <w:rsid w:val="003F4978"/>
    <w:rsid w:val="003F4B6B"/>
    <w:rsid w:val="003F729D"/>
    <w:rsid w:val="004002A3"/>
    <w:rsid w:val="00400858"/>
    <w:rsid w:val="00401CCD"/>
    <w:rsid w:val="00402050"/>
    <w:rsid w:val="00403473"/>
    <w:rsid w:val="004036C4"/>
    <w:rsid w:val="0040434B"/>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321F"/>
    <w:rsid w:val="004243E0"/>
    <w:rsid w:val="00424CC6"/>
    <w:rsid w:val="00425268"/>
    <w:rsid w:val="00425766"/>
    <w:rsid w:val="00431727"/>
    <w:rsid w:val="00432111"/>
    <w:rsid w:val="00434473"/>
    <w:rsid w:val="004355AE"/>
    <w:rsid w:val="00436195"/>
    <w:rsid w:val="00436C1B"/>
    <w:rsid w:val="00440C8B"/>
    <w:rsid w:val="0044103D"/>
    <w:rsid w:val="00441CB0"/>
    <w:rsid w:val="004448EB"/>
    <w:rsid w:val="004476B6"/>
    <w:rsid w:val="00447BE6"/>
    <w:rsid w:val="0045005F"/>
    <w:rsid w:val="004504BD"/>
    <w:rsid w:val="00452707"/>
    <w:rsid w:val="00453EAB"/>
    <w:rsid w:val="00455572"/>
    <w:rsid w:val="004559DD"/>
    <w:rsid w:val="00457154"/>
    <w:rsid w:val="004574B3"/>
    <w:rsid w:val="00460AE0"/>
    <w:rsid w:val="00460C64"/>
    <w:rsid w:val="00461716"/>
    <w:rsid w:val="00462C01"/>
    <w:rsid w:val="0046321C"/>
    <w:rsid w:val="0046323D"/>
    <w:rsid w:val="00465506"/>
    <w:rsid w:val="0046675C"/>
    <w:rsid w:val="00470A88"/>
    <w:rsid w:val="00470E81"/>
    <w:rsid w:val="004739D1"/>
    <w:rsid w:val="00473AA1"/>
    <w:rsid w:val="00474F1B"/>
    <w:rsid w:val="0047760F"/>
    <w:rsid w:val="004808C6"/>
    <w:rsid w:val="004810C3"/>
    <w:rsid w:val="00481B30"/>
    <w:rsid w:val="004841D5"/>
    <w:rsid w:val="00485669"/>
    <w:rsid w:val="004876B2"/>
    <w:rsid w:val="00490276"/>
    <w:rsid w:val="004908E5"/>
    <w:rsid w:val="00490E5F"/>
    <w:rsid w:val="00490F93"/>
    <w:rsid w:val="00491E81"/>
    <w:rsid w:val="00491FC4"/>
    <w:rsid w:val="004927CD"/>
    <w:rsid w:val="00492C72"/>
    <w:rsid w:val="0049319F"/>
    <w:rsid w:val="004935F6"/>
    <w:rsid w:val="00494384"/>
    <w:rsid w:val="004943D2"/>
    <w:rsid w:val="004946FC"/>
    <w:rsid w:val="004948FF"/>
    <w:rsid w:val="004949A1"/>
    <w:rsid w:val="00494B52"/>
    <w:rsid w:val="004A2159"/>
    <w:rsid w:val="004A36C8"/>
    <w:rsid w:val="004A427F"/>
    <w:rsid w:val="004A69DD"/>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08E7"/>
    <w:rsid w:val="004D1781"/>
    <w:rsid w:val="004D456F"/>
    <w:rsid w:val="004D59E2"/>
    <w:rsid w:val="004D61D3"/>
    <w:rsid w:val="004D61FD"/>
    <w:rsid w:val="004D76A3"/>
    <w:rsid w:val="004D797D"/>
    <w:rsid w:val="004E3EF7"/>
    <w:rsid w:val="004E49DF"/>
    <w:rsid w:val="004E6AB4"/>
    <w:rsid w:val="004E7318"/>
    <w:rsid w:val="004E7706"/>
    <w:rsid w:val="004F00AB"/>
    <w:rsid w:val="004F00CE"/>
    <w:rsid w:val="004F2353"/>
    <w:rsid w:val="004F2D4D"/>
    <w:rsid w:val="004F3C65"/>
    <w:rsid w:val="004F5743"/>
    <w:rsid w:val="004F6829"/>
    <w:rsid w:val="004F6C4E"/>
    <w:rsid w:val="004F770D"/>
    <w:rsid w:val="004F7C92"/>
    <w:rsid w:val="00501F84"/>
    <w:rsid w:val="005034F5"/>
    <w:rsid w:val="00503DC8"/>
    <w:rsid w:val="0050451A"/>
    <w:rsid w:val="0050624E"/>
    <w:rsid w:val="005073A2"/>
    <w:rsid w:val="00510140"/>
    <w:rsid w:val="005104AD"/>
    <w:rsid w:val="005104C6"/>
    <w:rsid w:val="0051192E"/>
    <w:rsid w:val="00512012"/>
    <w:rsid w:val="00512851"/>
    <w:rsid w:val="00512D7C"/>
    <w:rsid w:val="00512DA7"/>
    <w:rsid w:val="00513D02"/>
    <w:rsid w:val="0051410A"/>
    <w:rsid w:val="00514C4A"/>
    <w:rsid w:val="00516D4D"/>
    <w:rsid w:val="00517C4A"/>
    <w:rsid w:val="0052024B"/>
    <w:rsid w:val="005204E0"/>
    <w:rsid w:val="00520AA0"/>
    <w:rsid w:val="005219B8"/>
    <w:rsid w:val="00521AF1"/>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53B9"/>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6CC0"/>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24B"/>
    <w:rsid w:val="005F17EB"/>
    <w:rsid w:val="005F32AA"/>
    <w:rsid w:val="005F38B3"/>
    <w:rsid w:val="005F3E0B"/>
    <w:rsid w:val="005F5DAB"/>
    <w:rsid w:val="005F7D80"/>
    <w:rsid w:val="00600687"/>
    <w:rsid w:val="0060070C"/>
    <w:rsid w:val="006017FC"/>
    <w:rsid w:val="0060214E"/>
    <w:rsid w:val="00602FBF"/>
    <w:rsid w:val="006045FF"/>
    <w:rsid w:val="00605D12"/>
    <w:rsid w:val="00606008"/>
    <w:rsid w:val="00606ABB"/>
    <w:rsid w:val="00607652"/>
    <w:rsid w:val="00607C05"/>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5A54"/>
    <w:rsid w:val="0063656E"/>
    <w:rsid w:val="00637659"/>
    <w:rsid w:val="00637713"/>
    <w:rsid w:val="00637C54"/>
    <w:rsid w:val="006401CB"/>
    <w:rsid w:val="0064168E"/>
    <w:rsid w:val="00642AED"/>
    <w:rsid w:val="00642CC8"/>
    <w:rsid w:val="0064304C"/>
    <w:rsid w:val="006440EE"/>
    <w:rsid w:val="00644CDF"/>
    <w:rsid w:val="00646C9D"/>
    <w:rsid w:val="006472E6"/>
    <w:rsid w:val="00651B78"/>
    <w:rsid w:val="00656146"/>
    <w:rsid w:val="00656611"/>
    <w:rsid w:val="006569E4"/>
    <w:rsid w:val="00662B92"/>
    <w:rsid w:val="006632A5"/>
    <w:rsid w:val="006633DF"/>
    <w:rsid w:val="006637E7"/>
    <w:rsid w:val="00664D29"/>
    <w:rsid w:val="0066575A"/>
    <w:rsid w:val="0066635D"/>
    <w:rsid w:val="00666A83"/>
    <w:rsid w:val="00666AFD"/>
    <w:rsid w:val="006735E4"/>
    <w:rsid w:val="00675E14"/>
    <w:rsid w:val="006761C2"/>
    <w:rsid w:val="00680A7F"/>
    <w:rsid w:val="0068116E"/>
    <w:rsid w:val="006816AD"/>
    <w:rsid w:val="006819BD"/>
    <w:rsid w:val="00681C53"/>
    <w:rsid w:val="00682450"/>
    <w:rsid w:val="00683C40"/>
    <w:rsid w:val="00684071"/>
    <w:rsid w:val="00685AD5"/>
    <w:rsid w:val="00685C00"/>
    <w:rsid w:val="00686B23"/>
    <w:rsid w:val="00686B4E"/>
    <w:rsid w:val="0068702E"/>
    <w:rsid w:val="006870BE"/>
    <w:rsid w:val="00687EEA"/>
    <w:rsid w:val="00690045"/>
    <w:rsid w:val="00690777"/>
    <w:rsid w:val="006907CD"/>
    <w:rsid w:val="00690994"/>
    <w:rsid w:val="006914F5"/>
    <w:rsid w:val="00691722"/>
    <w:rsid w:val="00693183"/>
    <w:rsid w:val="0069408E"/>
    <w:rsid w:val="006941A8"/>
    <w:rsid w:val="0069689A"/>
    <w:rsid w:val="00696F6D"/>
    <w:rsid w:val="006A0256"/>
    <w:rsid w:val="006A045F"/>
    <w:rsid w:val="006A1CBE"/>
    <w:rsid w:val="006A2AA5"/>
    <w:rsid w:val="006A31A0"/>
    <w:rsid w:val="006A5A7D"/>
    <w:rsid w:val="006A76B8"/>
    <w:rsid w:val="006A7A7A"/>
    <w:rsid w:val="006B0395"/>
    <w:rsid w:val="006B17FD"/>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51B8"/>
    <w:rsid w:val="006D6805"/>
    <w:rsid w:val="006D6E48"/>
    <w:rsid w:val="006D7612"/>
    <w:rsid w:val="006E083A"/>
    <w:rsid w:val="006E20AA"/>
    <w:rsid w:val="006E3569"/>
    <w:rsid w:val="006E3B83"/>
    <w:rsid w:val="006E4841"/>
    <w:rsid w:val="006E4DB3"/>
    <w:rsid w:val="006E56E7"/>
    <w:rsid w:val="006E5D6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583"/>
    <w:rsid w:val="0075499D"/>
    <w:rsid w:val="00755280"/>
    <w:rsid w:val="00757DDD"/>
    <w:rsid w:val="00760D0C"/>
    <w:rsid w:val="00760F79"/>
    <w:rsid w:val="00762EDF"/>
    <w:rsid w:val="007631DE"/>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232A"/>
    <w:rsid w:val="007834FE"/>
    <w:rsid w:val="007837A8"/>
    <w:rsid w:val="00783817"/>
    <w:rsid w:val="007843C5"/>
    <w:rsid w:val="007848FE"/>
    <w:rsid w:val="00784D3E"/>
    <w:rsid w:val="00784DB1"/>
    <w:rsid w:val="0078569B"/>
    <w:rsid w:val="007860F7"/>
    <w:rsid w:val="007862BB"/>
    <w:rsid w:val="0078750A"/>
    <w:rsid w:val="0078750B"/>
    <w:rsid w:val="007879BF"/>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017D"/>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348"/>
    <w:rsid w:val="007D34D7"/>
    <w:rsid w:val="007D45C4"/>
    <w:rsid w:val="007D4F3C"/>
    <w:rsid w:val="007D5288"/>
    <w:rsid w:val="007D5849"/>
    <w:rsid w:val="007D61C7"/>
    <w:rsid w:val="007E075C"/>
    <w:rsid w:val="007E1684"/>
    <w:rsid w:val="007E1AD7"/>
    <w:rsid w:val="007E45BC"/>
    <w:rsid w:val="007E62B8"/>
    <w:rsid w:val="007E6FF6"/>
    <w:rsid w:val="007E7981"/>
    <w:rsid w:val="007E7D30"/>
    <w:rsid w:val="007F09A7"/>
    <w:rsid w:val="007F1072"/>
    <w:rsid w:val="007F1B63"/>
    <w:rsid w:val="007F27AF"/>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3B8"/>
    <w:rsid w:val="00834B8C"/>
    <w:rsid w:val="0083501E"/>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0D1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B0033"/>
    <w:rsid w:val="008B09DA"/>
    <w:rsid w:val="008B0EBF"/>
    <w:rsid w:val="008B18AC"/>
    <w:rsid w:val="008B216F"/>
    <w:rsid w:val="008B2F16"/>
    <w:rsid w:val="008B3A2F"/>
    <w:rsid w:val="008B45C8"/>
    <w:rsid w:val="008B6E72"/>
    <w:rsid w:val="008B78D1"/>
    <w:rsid w:val="008C1624"/>
    <w:rsid w:val="008C198F"/>
    <w:rsid w:val="008C266E"/>
    <w:rsid w:val="008C2759"/>
    <w:rsid w:val="008C2EA4"/>
    <w:rsid w:val="008C50CE"/>
    <w:rsid w:val="008C5F4F"/>
    <w:rsid w:val="008C66AE"/>
    <w:rsid w:val="008C73CF"/>
    <w:rsid w:val="008D0965"/>
    <w:rsid w:val="008D2335"/>
    <w:rsid w:val="008D28A5"/>
    <w:rsid w:val="008D2A06"/>
    <w:rsid w:val="008D2A98"/>
    <w:rsid w:val="008D40C5"/>
    <w:rsid w:val="008D4B3E"/>
    <w:rsid w:val="008D4BC0"/>
    <w:rsid w:val="008D62EC"/>
    <w:rsid w:val="008E0A09"/>
    <w:rsid w:val="008E0E7C"/>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4BE0"/>
    <w:rsid w:val="00915B86"/>
    <w:rsid w:val="00917111"/>
    <w:rsid w:val="00917817"/>
    <w:rsid w:val="00920ABD"/>
    <w:rsid w:val="00922564"/>
    <w:rsid w:val="009242DE"/>
    <w:rsid w:val="00924729"/>
    <w:rsid w:val="0092491E"/>
    <w:rsid w:val="00924954"/>
    <w:rsid w:val="00924AB6"/>
    <w:rsid w:val="009258F2"/>
    <w:rsid w:val="00926EB1"/>
    <w:rsid w:val="00927127"/>
    <w:rsid w:val="0092728C"/>
    <w:rsid w:val="00927AFA"/>
    <w:rsid w:val="00930DFB"/>
    <w:rsid w:val="009312E3"/>
    <w:rsid w:val="00931FEA"/>
    <w:rsid w:val="009346A5"/>
    <w:rsid w:val="0093583D"/>
    <w:rsid w:val="009362FD"/>
    <w:rsid w:val="00937B56"/>
    <w:rsid w:val="00937F3B"/>
    <w:rsid w:val="00941E57"/>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56CA3"/>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9C2"/>
    <w:rsid w:val="00995BCB"/>
    <w:rsid w:val="00996201"/>
    <w:rsid w:val="00996296"/>
    <w:rsid w:val="009975FA"/>
    <w:rsid w:val="009A040F"/>
    <w:rsid w:val="009A304F"/>
    <w:rsid w:val="009A3532"/>
    <w:rsid w:val="009A3BD7"/>
    <w:rsid w:val="009A3C67"/>
    <w:rsid w:val="009A50E5"/>
    <w:rsid w:val="009A61CC"/>
    <w:rsid w:val="009A686B"/>
    <w:rsid w:val="009A68F0"/>
    <w:rsid w:val="009A77A7"/>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DA6"/>
    <w:rsid w:val="009C3EEE"/>
    <w:rsid w:val="009C45EF"/>
    <w:rsid w:val="009C6ABE"/>
    <w:rsid w:val="009C6CF9"/>
    <w:rsid w:val="009C73EE"/>
    <w:rsid w:val="009C7CA7"/>
    <w:rsid w:val="009D0AD4"/>
    <w:rsid w:val="009D4D69"/>
    <w:rsid w:val="009D735F"/>
    <w:rsid w:val="009E21D6"/>
    <w:rsid w:val="009E21DA"/>
    <w:rsid w:val="009E292E"/>
    <w:rsid w:val="009E2EF6"/>
    <w:rsid w:val="009E38E4"/>
    <w:rsid w:val="009E4629"/>
    <w:rsid w:val="009E4709"/>
    <w:rsid w:val="009E5FE8"/>
    <w:rsid w:val="009E66F7"/>
    <w:rsid w:val="009E7D2D"/>
    <w:rsid w:val="009F157D"/>
    <w:rsid w:val="009F23D3"/>
    <w:rsid w:val="009F2537"/>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425D"/>
    <w:rsid w:val="00A25A35"/>
    <w:rsid w:val="00A26AB8"/>
    <w:rsid w:val="00A27569"/>
    <w:rsid w:val="00A27889"/>
    <w:rsid w:val="00A303CC"/>
    <w:rsid w:val="00A3309C"/>
    <w:rsid w:val="00A33DD4"/>
    <w:rsid w:val="00A34E1A"/>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9EF"/>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25A6"/>
    <w:rsid w:val="00A8319F"/>
    <w:rsid w:val="00A835B2"/>
    <w:rsid w:val="00A85EC9"/>
    <w:rsid w:val="00A86F09"/>
    <w:rsid w:val="00A91823"/>
    <w:rsid w:val="00A9251B"/>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158A"/>
    <w:rsid w:val="00AB4B22"/>
    <w:rsid w:val="00AB566A"/>
    <w:rsid w:val="00AB5887"/>
    <w:rsid w:val="00AB61C6"/>
    <w:rsid w:val="00AB674C"/>
    <w:rsid w:val="00AC07A4"/>
    <w:rsid w:val="00AC2DF5"/>
    <w:rsid w:val="00AC3584"/>
    <w:rsid w:val="00AC5230"/>
    <w:rsid w:val="00AC5FEE"/>
    <w:rsid w:val="00AC7079"/>
    <w:rsid w:val="00AC7462"/>
    <w:rsid w:val="00AD00DF"/>
    <w:rsid w:val="00AD0FB4"/>
    <w:rsid w:val="00AD2FD4"/>
    <w:rsid w:val="00AD3E61"/>
    <w:rsid w:val="00AD519B"/>
    <w:rsid w:val="00AD7FA0"/>
    <w:rsid w:val="00AE105E"/>
    <w:rsid w:val="00AE1846"/>
    <w:rsid w:val="00AE2986"/>
    <w:rsid w:val="00AE311B"/>
    <w:rsid w:val="00AE429D"/>
    <w:rsid w:val="00AE54A0"/>
    <w:rsid w:val="00AE7365"/>
    <w:rsid w:val="00AF052F"/>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7D1"/>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57DA9"/>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81B55"/>
    <w:rsid w:val="00B82107"/>
    <w:rsid w:val="00B82F92"/>
    <w:rsid w:val="00B83E36"/>
    <w:rsid w:val="00B85860"/>
    <w:rsid w:val="00B85A4B"/>
    <w:rsid w:val="00B95145"/>
    <w:rsid w:val="00B953E1"/>
    <w:rsid w:val="00B9718D"/>
    <w:rsid w:val="00B979A2"/>
    <w:rsid w:val="00B97D25"/>
    <w:rsid w:val="00BA0DED"/>
    <w:rsid w:val="00BA1D6F"/>
    <w:rsid w:val="00BA29F9"/>
    <w:rsid w:val="00BA3E97"/>
    <w:rsid w:val="00BA4644"/>
    <w:rsid w:val="00BA55FF"/>
    <w:rsid w:val="00BA57F0"/>
    <w:rsid w:val="00BA5D21"/>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571B"/>
    <w:rsid w:val="00BC604D"/>
    <w:rsid w:val="00BC6BBD"/>
    <w:rsid w:val="00BD0DF6"/>
    <w:rsid w:val="00BD2F72"/>
    <w:rsid w:val="00BD384A"/>
    <w:rsid w:val="00BD5A9C"/>
    <w:rsid w:val="00BD665D"/>
    <w:rsid w:val="00BD7271"/>
    <w:rsid w:val="00BE0F37"/>
    <w:rsid w:val="00BE0FE3"/>
    <w:rsid w:val="00BE1BF8"/>
    <w:rsid w:val="00BE287C"/>
    <w:rsid w:val="00BE4870"/>
    <w:rsid w:val="00BE6322"/>
    <w:rsid w:val="00BE7B30"/>
    <w:rsid w:val="00BE7D39"/>
    <w:rsid w:val="00BE7D6E"/>
    <w:rsid w:val="00BF1146"/>
    <w:rsid w:val="00BF1D76"/>
    <w:rsid w:val="00BF22D2"/>
    <w:rsid w:val="00BF24A9"/>
    <w:rsid w:val="00BF642A"/>
    <w:rsid w:val="00BF6472"/>
    <w:rsid w:val="00BF6A1D"/>
    <w:rsid w:val="00BF6ADA"/>
    <w:rsid w:val="00BF73A0"/>
    <w:rsid w:val="00BF7419"/>
    <w:rsid w:val="00BF7B5C"/>
    <w:rsid w:val="00C0007C"/>
    <w:rsid w:val="00C00206"/>
    <w:rsid w:val="00C00750"/>
    <w:rsid w:val="00C01400"/>
    <w:rsid w:val="00C0327C"/>
    <w:rsid w:val="00C03C18"/>
    <w:rsid w:val="00C056D1"/>
    <w:rsid w:val="00C05DA8"/>
    <w:rsid w:val="00C10F46"/>
    <w:rsid w:val="00C13158"/>
    <w:rsid w:val="00C13D07"/>
    <w:rsid w:val="00C15830"/>
    <w:rsid w:val="00C16130"/>
    <w:rsid w:val="00C1617E"/>
    <w:rsid w:val="00C16D1C"/>
    <w:rsid w:val="00C205A4"/>
    <w:rsid w:val="00C21A92"/>
    <w:rsid w:val="00C21E3D"/>
    <w:rsid w:val="00C2249B"/>
    <w:rsid w:val="00C2397E"/>
    <w:rsid w:val="00C245F1"/>
    <w:rsid w:val="00C25055"/>
    <w:rsid w:val="00C25113"/>
    <w:rsid w:val="00C25BC0"/>
    <w:rsid w:val="00C2674B"/>
    <w:rsid w:val="00C26D39"/>
    <w:rsid w:val="00C27272"/>
    <w:rsid w:val="00C3001D"/>
    <w:rsid w:val="00C31CE8"/>
    <w:rsid w:val="00C32080"/>
    <w:rsid w:val="00C326B8"/>
    <w:rsid w:val="00C33A61"/>
    <w:rsid w:val="00C34063"/>
    <w:rsid w:val="00C3437D"/>
    <w:rsid w:val="00C34B5B"/>
    <w:rsid w:val="00C360BB"/>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509"/>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15A5"/>
    <w:rsid w:val="00C919B7"/>
    <w:rsid w:val="00C9354B"/>
    <w:rsid w:val="00C93797"/>
    <w:rsid w:val="00C944C2"/>
    <w:rsid w:val="00C94865"/>
    <w:rsid w:val="00C952B4"/>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82A"/>
    <w:rsid w:val="00CB5CFA"/>
    <w:rsid w:val="00CB5E7F"/>
    <w:rsid w:val="00CC0A8E"/>
    <w:rsid w:val="00CC1F5B"/>
    <w:rsid w:val="00CC24FD"/>
    <w:rsid w:val="00CC25F3"/>
    <w:rsid w:val="00CC2DE5"/>
    <w:rsid w:val="00CC3CBF"/>
    <w:rsid w:val="00CC72FD"/>
    <w:rsid w:val="00CD2D43"/>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547"/>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365"/>
    <w:rsid w:val="00D70AA1"/>
    <w:rsid w:val="00D70AEE"/>
    <w:rsid w:val="00D70E6C"/>
    <w:rsid w:val="00D7114B"/>
    <w:rsid w:val="00D727ED"/>
    <w:rsid w:val="00D729DB"/>
    <w:rsid w:val="00D7328A"/>
    <w:rsid w:val="00D7342D"/>
    <w:rsid w:val="00D73BAE"/>
    <w:rsid w:val="00D745F3"/>
    <w:rsid w:val="00D7496F"/>
    <w:rsid w:val="00D74AFB"/>
    <w:rsid w:val="00D74CB2"/>
    <w:rsid w:val="00D750E7"/>
    <w:rsid w:val="00D75C06"/>
    <w:rsid w:val="00D76365"/>
    <w:rsid w:val="00D7667E"/>
    <w:rsid w:val="00D76EAE"/>
    <w:rsid w:val="00D76EC4"/>
    <w:rsid w:val="00D84368"/>
    <w:rsid w:val="00D850E3"/>
    <w:rsid w:val="00D871CF"/>
    <w:rsid w:val="00D87AAC"/>
    <w:rsid w:val="00D87DF4"/>
    <w:rsid w:val="00D910CF"/>
    <w:rsid w:val="00D929D8"/>
    <w:rsid w:val="00D93868"/>
    <w:rsid w:val="00D94EEB"/>
    <w:rsid w:val="00D95036"/>
    <w:rsid w:val="00D9531D"/>
    <w:rsid w:val="00D97187"/>
    <w:rsid w:val="00D97576"/>
    <w:rsid w:val="00DA0A19"/>
    <w:rsid w:val="00DA0CDD"/>
    <w:rsid w:val="00DA239A"/>
    <w:rsid w:val="00DA2653"/>
    <w:rsid w:val="00DA3787"/>
    <w:rsid w:val="00DA3EC7"/>
    <w:rsid w:val="00DA4164"/>
    <w:rsid w:val="00DA537A"/>
    <w:rsid w:val="00DA57F3"/>
    <w:rsid w:val="00DA68A2"/>
    <w:rsid w:val="00DA7CF4"/>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17CE"/>
    <w:rsid w:val="00DD23FF"/>
    <w:rsid w:val="00DD322F"/>
    <w:rsid w:val="00DD500F"/>
    <w:rsid w:val="00DD5DF6"/>
    <w:rsid w:val="00DD6E4C"/>
    <w:rsid w:val="00DE04A7"/>
    <w:rsid w:val="00DE050B"/>
    <w:rsid w:val="00DE1173"/>
    <w:rsid w:val="00DE18B3"/>
    <w:rsid w:val="00DE297C"/>
    <w:rsid w:val="00DE29A8"/>
    <w:rsid w:val="00DE2DF7"/>
    <w:rsid w:val="00DE3515"/>
    <w:rsid w:val="00DE3F2A"/>
    <w:rsid w:val="00DE7DB0"/>
    <w:rsid w:val="00DF1195"/>
    <w:rsid w:val="00DF2167"/>
    <w:rsid w:val="00DF307D"/>
    <w:rsid w:val="00DF3591"/>
    <w:rsid w:val="00DF5912"/>
    <w:rsid w:val="00DF5BB3"/>
    <w:rsid w:val="00DF7972"/>
    <w:rsid w:val="00E00B5F"/>
    <w:rsid w:val="00E01787"/>
    <w:rsid w:val="00E01815"/>
    <w:rsid w:val="00E021BB"/>
    <w:rsid w:val="00E02434"/>
    <w:rsid w:val="00E024D4"/>
    <w:rsid w:val="00E02545"/>
    <w:rsid w:val="00E02CF0"/>
    <w:rsid w:val="00E0461A"/>
    <w:rsid w:val="00E13529"/>
    <w:rsid w:val="00E1358C"/>
    <w:rsid w:val="00E151A4"/>
    <w:rsid w:val="00E16345"/>
    <w:rsid w:val="00E20C6E"/>
    <w:rsid w:val="00E21DFD"/>
    <w:rsid w:val="00E23531"/>
    <w:rsid w:val="00E237D3"/>
    <w:rsid w:val="00E241DE"/>
    <w:rsid w:val="00E2662D"/>
    <w:rsid w:val="00E26C6C"/>
    <w:rsid w:val="00E30151"/>
    <w:rsid w:val="00E31C57"/>
    <w:rsid w:val="00E32BFC"/>
    <w:rsid w:val="00E33B11"/>
    <w:rsid w:val="00E3484A"/>
    <w:rsid w:val="00E34B26"/>
    <w:rsid w:val="00E350A6"/>
    <w:rsid w:val="00E35619"/>
    <w:rsid w:val="00E35FD8"/>
    <w:rsid w:val="00E37969"/>
    <w:rsid w:val="00E4011E"/>
    <w:rsid w:val="00E402F0"/>
    <w:rsid w:val="00E42593"/>
    <w:rsid w:val="00E436FF"/>
    <w:rsid w:val="00E43A96"/>
    <w:rsid w:val="00E44A64"/>
    <w:rsid w:val="00E45E5F"/>
    <w:rsid w:val="00E47870"/>
    <w:rsid w:val="00E47F6B"/>
    <w:rsid w:val="00E51D09"/>
    <w:rsid w:val="00E5266F"/>
    <w:rsid w:val="00E537B6"/>
    <w:rsid w:val="00E53BB6"/>
    <w:rsid w:val="00E54DC2"/>
    <w:rsid w:val="00E551F2"/>
    <w:rsid w:val="00E5624E"/>
    <w:rsid w:val="00E56B58"/>
    <w:rsid w:val="00E61FEF"/>
    <w:rsid w:val="00E6304C"/>
    <w:rsid w:val="00E63F77"/>
    <w:rsid w:val="00E7013C"/>
    <w:rsid w:val="00E74135"/>
    <w:rsid w:val="00E743E0"/>
    <w:rsid w:val="00E74D8D"/>
    <w:rsid w:val="00E75339"/>
    <w:rsid w:val="00E771F1"/>
    <w:rsid w:val="00E77399"/>
    <w:rsid w:val="00E8036F"/>
    <w:rsid w:val="00E814C6"/>
    <w:rsid w:val="00E81F7A"/>
    <w:rsid w:val="00E8205B"/>
    <w:rsid w:val="00E83BCC"/>
    <w:rsid w:val="00E842FE"/>
    <w:rsid w:val="00E849F3"/>
    <w:rsid w:val="00E856A0"/>
    <w:rsid w:val="00E85C16"/>
    <w:rsid w:val="00E868EB"/>
    <w:rsid w:val="00E87E32"/>
    <w:rsid w:val="00E909AB"/>
    <w:rsid w:val="00E9160A"/>
    <w:rsid w:val="00E93123"/>
    <w:rsid w:val="00E954EF"/>
    <w:rsid w:val="00E9554B"/>
    <w:rsid w:val="00E96F02"/>
    <w:rsid w:val="00E97CE5"/>
    <w:rsid w:val="00E97FC6"/>
    <w:rsid w:val="00EA1009"/>
    <w:rsid w:val="00EA23EE"/>
    <w:rsid w:val="00EA3FD9"/>
    <w:rsid w:val="00EA5452"/>
    <w:rsid w:val="00EA5AF9"/>
    <w:rsid w:val="00EA6812"/>
    <w:rsid w:val="00EA721F"/>
    <w:rsid w:val="00EA7DDA"/>
    <w:rsid w:val="00EB003F"/>
    <w:rsid w:val="00EB0AED"/>
    <w:rsid w:val="00EB2A0E"/>
    <w:rsid w:val="00EB2F50"/>
    <w:rsid w:val="00EB35ED"/>
    <w:rsid w:val="00EB47BB"/>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566"/>
    <w:rsid w:val="00EF4927"/>
    <w:rsid w:val="00EF4E09"/>
    <w:rsid w:val="00EF73D9"/>
    <w:rsid w:val="00F006D2"/>
    <w:rsid w:val="00F01CF6"/>
    <w:rsid w:val="00F031AF"/>
    <w:rsid w:val="00F036BA"/>
    <w:rsid w:val="00F04318"/>
    <w:rsid w:val="00F04FE0"/>
    <w:rsid w:val="00F06558"/>
    <w:rsid w:val="00F06B38"/>
    <w:rsid w:val="00F06DD2"/>
    <w:rsid w:val="00F07275"/>
    <w:rsid w:val="00F12316"/>
    <w:rsid w:val="00F144F9"/>
    <w:rsid w:val="00F152EF"/>
    <w:rsid w:val="00F1534F"/>
    <w:rsid w:val="00F15690"/>
    <w:rsid w:val="00F1640F"/>
    <w:rsid w:val="00F1682F"/>
    <w:rsid w:val="00F169C6"/>
    <w:rsid w:val="00F16E6E"/>
    <w:rsid w:val="00F16F90"/>
    <w:rsid w:val="00F1708E"/>
    <w:rsid w:val="00F20D65"/>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4B10"/>
    <w:rsid w:val="00F35630"/>
    <w:rsid w:val="00F3734A"/>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30BC"/>
    <w:rsid w:val="00F642CA"/>
    <w:rsid w:val="00F6439F"/>
    <w:rsid w:val="00F64B63"/>
    <w:rsid w:val="00F65B77"/>
    <w:rsid w:val="00F66238"/>
    <w:rsid w:val="00F66DF8"/>
    <w:rsid w:val="00F67D69"/>
    <w:rsid w:val="00F71926"/>
    <w:rsid w:val="00F73E9C"/>
    <w:rsid w:val="00F75035"/>
    <w:rsid w:val="00F76341"/>
    <w:rsid w:val="00F763E9"/>
    <w:rsid w:val="00F76836"/>
    <w:rsid w:val="00F80154"/>
    <w:rsid w:val="00F81844"/>
    <w:rsid w:val="00F835F3"/>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C77"/>
    <w:rsid w:val="00FA0F92"/>
    <w:rsid w:val="00FA1C4E"/>
    <w:rsid w:val="00FA28C5"/>
    <w:rsid w:val="00FA3897"/>
    <w:rsid w:val="00FA3E8B"/>
    <w:rsid w:val="00FA411E"/>
    <w:rsid w:val="00FA5904"/>
    <w:rsid w:val="00FA6200"/>
    <w:rsid w:val="00FA6D06"/>
    <w:rsid w:val="00FA7C17"/>
    <w:rsid w:val="00FB136B"/>
    <w:rsid w:val="00FB178E"/>
    <w:rsid w:val="00FB21CC"/>
    <w:rsid w:val="00FB3618"/>
    <w:rsid w:val="00FB79EB"/>
    <w:rsid w:val="00FC0BD6"/>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0A4"/>
    <w:rsid w:val="00FF1153"/>
    <w:rsid w:val="00FF24ED"/>
    <w:rsid w:val="00FF253E"/>
    <w:rsid w:val="00FF255F"/>
    <w:rsid w:val="00FF256E"/>
    <w:rsid w:val="00FF2812"/>
    <w:rsid w:val="00FF2B9F"/>
    <w:rsid w:val="00FF2C71"/>
    <w:rsid w:val="00FF3594"/>
    <w:rsid w:val="00FF3F95"/>
    <w:rsid w:val="00FF4E86"/>
    <w:rsid w:val="00FF5BC7"/>
    <w:rsid w:val="00FF6B0E"/>
    <w:rsid w:val="00FF7700"/>
    <w:rsid w:val="2A4BAAD3"/>
    <w:rsid w:val="4D82C74A"/>
    <w:rsid w:val="4EB22E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2A84A7DB-4C76-2F41-8608-C9EF232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uiPriority w:val="99"/>
    <w:semiHidden/>
    <w:rsid w:val="00F169C6"/>
    <w:rPr>
      <w:sz w:val="16"/>
      <w:szCs w:val="16"/>
    </w:rPr>
  </w:style>
  <w:style w:type="paragraph" w:styleId="Kommentartext">
    <w:name w:val="annotation text"/>
    <w:basedOn w:val="Standard"/>
    <w:link w:val="KommentartextZchn"/>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paragraph" w:styleId="NurText">
    <w:name w:val="Plain Text"/>
    <w:basedOn w:val="Standard"/>
    <w:link w:val="NurTextZchn"/>
    <w:rsid w:val="00E436FF"/>
    <w:rPr>
      <w:rFonts w:ascii="Courier New" w:hAnsi="Courier New" w:cs="Wingdings 2"/>
      <w:noProof/>
      <w:sz w:val="20"/>
      <w:lang w:val="de-DE" w:eastAsia="de-DE"/>
    </w:rPr>
  </w:style>
  <w:style w:type="character" w:customStyle="1" w:styleId="NurTextZchn">
    <w:name w:val="Nur Text Zchn"/>
    <w:basedOn w:val="Absatz-Standardschriftart"/>
    <w:link w:val="NurText"/>
    <w:rsid w:val="00E436FF"/>
    <w:rPr>
      <w:rFonts w:ascii="Courier New" w:hAnsi="Courier New" w:cs="Wingdings 2"/>
      <w:noProof/>
    </w:rPr>
  </w:style>
  <w:style w:type="character" w:customStyle="1" w:styleId="html-tag">
    <w:name w:val="html-tag"/>
    <w:basedOn w:val="Absatz-Standardschriftart"/>
    <w:rsid w:val="000815C2"/>
  </w:style>
  <w:style w:type="character" w:customStyle="1" w:styleId="berschrift4Zchn">
    <w:name w:val="Überschrift 4 Zchn"/>
    <w:basedOn w:val="Absatz-Standardschriftart"/>
    <w:link w:val="berschrift4"/>
    <w:uiPriority w:val="9"/>
    <w:semiHidden/>
    <w:rsid w:val="00DD17CE"/>
    <w:rPr>
      <w:rFonts w:asciiTheme="majorHAnsi" w:eastAsiaTheme="majorEastAsia" w:hAnsiTheme="majorHAnsi" w:cstheme="majorBidi"/>
      <w:i/>
      <w:iCs/>
      <w:color w:val="365F91" w:themeColor="accent1" w:themeShade="BF"/>
      <w:sz w:val="24"/>
      <w:lang w:val="en-GB" w:eastAsia="en-US"/>
    </w:rPr>
  </w:style>
  <w:style w:type="character" w:customStyle="1" w:styleId="apple-converted-space">
    <w:name w:val="apple-converted-space"/>
    <w:basedOn w:val="Absatz-Standardschriftart"/>
    <w:rsid w:val="005B6CC0"/>
  </w:style>
  <w:style w:type="character" w:styleId="NichtaufgelsteErwhnung">
    <w:name w:val="Unresolved Mention"/>
    <w:basedOn w:val="Absatz-Standardschriftart"/>
    <w:uiPriority w:val="99"/>
    <w:semiHidden/>
    <w:unhideWhenUsed/>
    <w:rsid w:val="005B6CC0"/>
    <w:rPr>
      <w:color w:val="605E5C"/>
      <w:shd w:val="clear" w:color="auto" w:fill="E1DFDD"/>
    </w:rPr>
  </w:style>
  <w:style w:type="paragraph" w:customStyle="1" w:styleId="PanasonicIntro">
    <w:name w:val="Panasonic_Intro"/>
    <w:basedOn w:val="NurText"/>
    <w:qFormat/>
    <w:rsid w:val="00A479EF"/>
    <w:pPr>
      <w:outlineLvl w:val="0"/>
    </w:pPr>
    <w:rPr>
      <w:rFonts w:ascii="DIN-Bold" w:hAnsi="DIN-Bold"/>
      <w:b/>
    </w:rPr>
  </w:style>
  <w:style w:type="paragraph" w:styleId="Endnotentext">
    <w:name w:val="endnote text"/>
    <w:basedOn w:val="Standard"/>
    <w:link w:val="EndnotentextZchn"/>
    <w:semiHidden/>
    <w:rsid w:val="00A479EF"/>
    <w:rPr>
      <w:rFonts w:ascii="Times" w:hAnsi="Times"/>
      <w:noProof/>
      <w:sz w:val="20"/>
      <w:lang w:val="de-DE" w:eastAsia="de-DE"/>
    </w:rPr>
  </w:style>
  <w:style w:type="character" w:customStyle="1" w:styleId="EndnotentextZchn">
    <w:name w:val="Endnotentext Zchn"/>
    <w:basedOn w:val="Absatz-Standardschriftart"/>
    <w:link w:val="Endnotentext"/>
    <w:semiHidden/>
    <w:rsid w:val="00A479EF"/>
    <w:rPr>
      <w:rFonts w:ascii="Times" w:hAnsi="Times"/>
      <w:noProof/>
    </w:rPr>
  </w:style>
  <w:style w:type="paragraph" w:customStyle="1" w:styleId="PanasonicFlietext">
    <w:name w:val="Panasonic_Fließtext"/>
    <w:basedOn w:val="NurText"/>
    <w:qFormat/>
    <w:rsid w:val="00A479EF"/>
    <w:pPr>
      <w:outlineLvl w:val="0"/>
    </w:pPr>
    <w:rPr>
      <w:rFonts w:ascii="DIN-Bold" w:hAnsi="DIN-Bold"/>
    </w:rPr>
  </w:style>
  <w:style w:type="paragraph" w:customStyle="1" w:styleId="PanaTVFeature-Liste">
    <w:name w:val="Pana_TV_Feature-Liste"/>
    <w:basedOn w:val="Standard"/>
    <w:qFormat/>
    <w:rsid w:val="006735E4"/>
    <w:pPr>
      <w:framePr w:w="2397" w:h="12423" w:hSpace="142" w:wrap="around" w:vAnchor="page" w:hAnchor="page" w:x="8720" w:y="4214" w:anchorLock="1"/>
    </w:pPr>
    <w:rPr>
      <w:rFonts w:ascii="DIN-Medium" w:hAnsi="DIN-Medium"/>
      <w:noProof/>
      <w:sz w:val="14"/>
      <w:lang w:val="de-DE" w:eastAsia="de-DE"/>
    </w:rPr>
  </w:style>
  <w:style w:type="paragraph" w:customStyle="1" w:styleId="PanaTVIntro">
    <w:name w:val="Pana_TV_Intro"/>
    <w:basedOn w:val="NurText"/>
    <w:qFormat/>
    <w:rsid w:val="006735E4"/>
    <w:pPr>
      <w:outlineLvl w:val="0"/>
    </w:pPr>
    <w:rPr>
      <w:rFonts w:ascii="DIN-Bold" w:hAnsi="DIN-Bold"/>
      <w:b/>
    </w:rPr>
  </w:style>
  <w:style w:type="character" w:customStyle="1" w:styleId="KommentartextZchn">
    <w:name w:val="Kommentartext Zchn"/>
    <w:basedOn w:val="Absatz-Standardschriftart"/>
    <w:link w:val="Kommentartext"/>
    <w:semiHidden/>
    <w:rsid w:val="006735E4"/>
    <w:rPr>
      <w:lang w:val="en-GB" w:eastAsia="en-US"/>
    </w:rPr>
  </w:style>
  <w:style w:type="paragraph" w:customStyle="1" w:styleId="PanasonicSubline">
    <w:name w:val="Panasonic_Subline"/>
    <w:basedOn w:val="Standard"/>
    <w:qFormat/>
    <w:rsid w:val="00BA5D21"/>
    <w:pPr>
      <w:framePr w:w="7806" w:h="295" w:hSpace="142" w:wrap="around" w:vAnchor="page" w:hAnchor="page" w:x="908" w:y="4991" w:anchorLock="1"/>
    </w:pPr>
    <w:rPr>
      <w:rFonts w:ascii="Times" w:hAnsi="Time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99162857">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6716234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kontakt@eu.panasoni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de/presse/detail/ct_detail.aspx?newsID=666a8ee2-0127-490a-967c-6b274aa610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2" ma:contentTypeDescription="Ein neues Dokument erstellen." ma:contentTypeScope="" ma:versionID="e42fd24c7363048f6c238d8a236d5b5b">
  <xsd:schema xmlns:xsd="http://www.w3.org/2001/XMLSchema" xmlns:xs="http://www.w3.org/2001/XMLSchema" xmlns:p="http://schemas.microsoft.com/office/2006/metadata/properties" xmlns:ns2="706d4d7e-ecab-4c79-8761-9289f9594953" targetNamespace="http://schemas.microsoft.com/office/2006/metadata/properties" ma:root="true" ma:fieldsID="b5295019cd0af83cace22f9465ba0cb0"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 ds:uri="706d4d7e-ecab-4c79-8761-9289f9594953"/>
  </ds:schemaRefs>
</ds:datastoreItem>
</file>

<file path=customXml/itemProps2.xml><?xml version="1.0" encoding="utf-8"?>
<ds:datastoreItem xmlns:ds="http://schemas.openxmlformats.org/officeDocument/2006/customXml" ds:itemID="{E5B2B58A-541F-4555-AFC1-71CF8A85C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4.xml><?xml version="1.0" encoding="utf-8"?>
<ds:datastoreItem xmlns:ds="http://schemas.openxmlformats.org/officeDocument/2006/customXml" ds:itemID="{D81A595A-8C8D-42D9-A2FA-20C8E941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4</Pages>
  <Words>1062</Words>
  <Characters>6692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12-FY2023-Panasonic 4K-LED-TVs MX700E</vt:lpstr>
    </vt:vector>
  </TitlesOfParts>
  <Manager/>
  <Company>Panasonic Broadcast Europe</Company>
  <LinksUpToDate>false</LinksUpToDate>
  <CharactersWithSpaces>7739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13-FY2023-Panasonic LED-TV MXW834 mit Fire-TV</dc:title>
  <dc:subject/>
  <dc:creator>bb</dc:creator>
  <cp:keywords/>
  <dc:description/>
  <cp:lastModifiedBy>Sven Burmeister</cp:lastModifiedBy>
  <cp:revision>27</cp:revision>
  <cp:lastPrinted>2021-07-28T14:50:00Z</cp:lastPrinted>
  <dcterms:created xsi:type="dcterms:W3CDTF">2022-04-06T07:45:00Z</dcterms:created>
  <dcterms:modified xsi:type="dcterms:W3CDTF">2023-06-13T07:14:00Z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