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3928E324" w:rsidR="00C606C6" w:rsidRDefault="00B83EFA">
      <w:pPr>
        <w:pStyle w:val="Kopfzeile"/>
        <w:tabs>
          <w:tab w:val="clear" w:pos="4153"/>
          <w:tab w:val="clear" w:pos="8306"/>
        </w:tabs>
        <w:rPr>
          <w:rFonts w:ascii="DIN-Bold" w:hAnsi="DIN-Bold" w:cs="Arial"/>
          <w:sz w:val="20"/>
        </w:rPr>
      </w:pPr>
      <w:r>
        <w:rPr>
          <w:rFonts w:ascii="DIN-Bold" w:hAnsi="DIN-Bold" w:cs="Arial"/>
          <w:noProof/>
          <w:sz w:val="20"/>
        </w:rPr>
        <w:drawing>
          <wp:anchor distT="0" distB="0" distL="114300" distR="114300" simplePos="0" relativeHeight="251658240" behindDoc="0" locked="0" layoutInCell="1" allowOverlap="1" wp14:anchorId="0EB20E30" wp14:editId="265BA519">
            <wp:simplePos x="0" y="0"/>
            <wp:positionH relativeFrom="column">
              <wp:posOffset>-8221</wp:posOffset>
            </wp:positionH>
            <wp:positionV relativeFrom="paragraph">
              <wp:posOffset>1017270</wp:posOffset>
            </wp:positionV>
            <wp:extent cx="4398010" cy="1270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MIX_S1H_S_Serie_Key_Visual_1.jpg"/>
                    <pic:cNvPicPr/>
                  </pic:nvPicPr>
                  <pic:blipFill rotWithShape="1">
                    <a:blip r:embed="rId8"/>
                    <a:srcRect l="5386" t="22069" r="6730" b="20793"/>
                    <a:stretch/>
                  </pic:blipFill>
                  <pic:spPr bwMode="auto">
                    <a:xfrm>
                      <a:off x="0" y="0"/>
                      <a:ext cx="4398010" cy="12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CE209" w14:textId="295D1016" w:rsidR="00B83EFA" w:rsidRPr="00A75CA8" w:rsidRDefault="00B83EFA">
      <w:pPr>
        <w:pStyle w:val="Kopfzeile"/>
        <w:tabs>
          <w:tab w:val="clear" w:pos="4153"/>
          <w:tab w:val="clear" w:pos="8306"/>
        </w:tabs>
        <w:rPr>
          <w:rFonts w:ascii="DIN-Bold" w:hAnsi="DIN-Bold" w:cs="Arial"/>
          <w:sz w:val="20"/>
        </w:rPr>
      </w:pPr>
    </w:p>
    <w:p w14:paraId="05C7CE63" w14:textId="1092650D" w:rsidR="008460A2" w:rsidRPr="005D652D" w:rsidRDefault="00B802F0" w:rsidP="008460A2">
      <w:pPr>
        <w:framePr w:w="7747" w:h="295" w:hSpace="142" w:wrap="around" w:vAnchor="page" w:hAnchor="page" w:x="908" w:y="4991" w:anchorLock="1"/>
        <w:rPr>
          <w:rFonts w:ascii="DIN-Medium" w:hAnsi="DIN-Medium"/>
          <w:sz w:val="31"/>
        </w:rPr>
      </w:pPr>
      <w:r>
        <w:rPr>
          <w:rFonts w:ascii="DIN-Medium" w:hAnsi="DIN-Medium"/>
          <w:sz w:val="31"/>
        </w:rPr>
        <w:t>Panasonic baut Erfolgsserie LUMIX S weiter aus</w:t>
      </w:r>
    </w:p>
    <w:p w14:paraId="487F8E54" w14:textId="10AC58C3" w:rsidR="006A5758" w:rsidRPr="005D652D" w:rsidRDefault="00B802F0" w:rsidP="006A5758">
      <w:pPr>
        <w:framePr w:w="7747" w:h="295" w:hSpace="142" w:wrap="around" w:vAnchor="page" w:hAnchor="page" w:x="908" w:y="4991" w:anchorLock="1"/>
        <w:rPr>
          <w:rFonts w:ascii="DIN-Medium" w:hAnsi="DIN-Medium"/>
          <w:sz w:val="31"/>
        </w:rPr>
      </w:pPr>
      <w:r>
        <w:rPr>
          <w:rFonts w:ascii="DIN-Black" w:hAnsi="DIN-Black"/>
          <w:sz w:val="25"/>
        </w:rPr>
        <w:t>Videospezialist LUMIX S1H, Software-Upgrade für LUMIX S1 und zwei neue Telekonverter</w:t>
      </w:r>
    </w:p>
    <w:p w14:paraId="6083FE8F" w14:textId="6DA70FCC" w:rsidR="008460A2" w:rsidRDefault="008460A2" w:rsidP="008460A2">
      <w:pPr>
        <w:framePr w:w="7774" w:h="1435" w:hRule="exact" w:hSpace="142" w:wrap="around" w:vAnchor="page" w:hAnchor="page" w:x="914" w:y="3460" w:anchorLock="1"/>
        <w:spacing w:before="120" w:line="220" w:lineRule="exact"/>
        <w:rPr>
          <w:rFonts w:ascii="Arial" w:hAnsi="Arial"/>
          <w:color w:val="808080"/>
          <w:sz w:val="22"/>
        </w:rPr>
      </w:pPr>
      <w:r w:rsidRPr="00750EBE">
        <w:rPr>
          <w:rFonts w:ascii="DIN-Black" w:hAnsi="DIN-Black"/>
          <w:color w:val="000000"/>
          <w:sz w:val="31"/>
        </w:rPr>
        <w:t>PRESSEINFORMATION</w:t>
      </w:r>
      <w:r>
        <w:rPr>
          <w:rFonts w:ascii="Arial" w:hAnsi="Arial"/>
          <w:sz w:val="22"/>
        </w:rPr>
        <w:br/>
      </w:r>
      <w:r w:rsidR="00427032">
        <w:rPr>
          <w:rFonts w:ascii="DIN-Black" w:hAnsi="DIN-Black"/>
          <w:color w:val="808080"/>
          <w:sz w:val="22"/>
        </w:rPr>
        <w:t>Nr.</w:t>
      </w:r>
      <w:r w:rsidR="00B16A2D">
        <w:rPr>
          <w:rFonts w:ascii="DIN-Black" w:hAnsi="DIN-Black"/>
          <w:color w:val="808080"/>
          <w:sz w:val="22"/>
        </w:rPr>
        <w:t>029</w:t>
      </w:r>
      <w:r w:rsidR="00427032">
        <w:rPr>
          <w:rFonts w:ascii="DIN-Black" w:hAnsi="DIN-Black"/>
          <w:color w:val="808080"/>
          <w:sz w:val="22"/>
        </w:rPr>
        <w:t>/</w:t>
      </w:r>
      <w:r w:rsidR="00C40805">
        <w:rPr>
          <w:rFonts w:ascii="DIN-Black" w:hAnsi="DIN-Black"/>
          <w:color w:val="808080"/>
          <w:sz w:val="22"/>
        </w:rPr>
        <w:t>FY 201</w:t>
      </w:r>
      <w:r w:rsidR="007756E4">
        <w:rPr>
          <w:rFonts w:ascii="DIN-Black" w:hAnsi="DIN-Black"/>
          <w:color w:val="808080"/>
          <w:sz w:val="22"/>
        </w:rPr>
        <w:t>9</w:t>
      </w:r>
      <w:r>
        <w:rPr>
          <w:rFonts w:ascii="DIN-Black" w:hAnsi="DIN-Black"/>
          <w:color w:val="808080"/>
          <w:sz w:val="22"/>
        </w:rPr>
        <w:t xml:space="preserve">, </w:t>
      </w:r>
      <w:r w:rsidR="001635EE">
        <w:rPr>
          <w:rFonts w:ascii="DIN-Black" w:hAnsi="DIN-Black"/>
          <w:color w:val="808080"/>
          <w:sz w:val="22"/>
        </w:rPr>
        <w:t>Juli</w:t>
      </w:r>
      <w:r>
        <w:rPr>
          <w:rFonts w:ascii="DIN-Black" w:hAnsi="DIN-Black"/>
          <w:color w:val="808080"/>
          <w:sz w:val="22"/>
        </w:rPr>
        <w:t xml:space="preserve"> 201</w:t>
      </w:r>
      <w:r w:rsidR="007756E4">
        <w:rPr>
          <w:rFonts w:ascii="DIN-Black" w:hAnsi="DIN-Black"/>
          <w:color w:val="808080"/>
          <w:sz w:val="22"/>
        </w:rPr>
        <w:t>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rPr>
      </w:pPr>
    </w:p>
    <w:p w14:paraId="56A25A2B" w14:textId="77777777" w:rsidR="00B802F0" w:rsidRPr="00EA44D0" w:rsidRDefault="00B802F0" w:rsidP="00B802F0">
      <w:pPr>
        <w:framePr w:w="2155" w:h="7655" w:hSpace="142" w:wrap="around" w:vAnchor="page" w:hAnchor="page" w:x="8904" w:y="4865" w:anchorLock="1"/>
        <w:rPr>
          <w:rFonts w:ascii="DIN-Medium" w:hAnsi="DIN-Medium"/>
          <w:sz w:val="14"/>
          <w:szCs w:val="14"/>
        </w:rPr>
      </w:pPr>
      <w:r w:rsidRPr="00EA44D0">
        <w:rPr>
          <w:rFonts w:ascii="DIN-Medium" w:hAnsi="DIN-Medium"/>
          <w:sz w:val="14"/>
          <w:szCs w:val="14"/>
        </w:rPr>
        <w:t>Im Überblick:</w:t>
      </w:r>
    </w:p>
    <w:p w14:paraId="2D69FFEF" w14:textId="77777777" w:rsidR="00B802F0" w:rsidRPr="00EA44D0" w:rsidRDefault="00B802F0" w:rsidP="00B802F0">
      <w:pPr>
        <w:framePr w:w="2155" w:h="7655" w:hSpace="142" w:wrap="around" w:vAnchor="page" w:hAnchor="page" w:x="8904" w:y="4865" w:anchorLock="1"/>
        <w:rPr>
          <w:rFonts w:ascii="DIN-Black" w:hAnsi="DIN-Black"/>
          <w:b/>
          <w:color w:val="808080"/>
          <w:sz w:val="20"/>
        </w:rPr>
      </w:pPr>
      <w:r>
        <w:rPr>
          <w:rFonts w:ascii="DIN-Black" w:hAnsi="DIN-Black"/>
          <w:b/>
          <w:color w:val="808080"/>
          <w:sz w:val="20"/>
        </w:rPr>
        <w:t>LUMIX S1H</w:t>
      </w:r>
    </w:p>
    <w:p w14:paraId="568C4545" w14:textId="77777777" w:rsidR="00B802F0" w:rsidRPr="00EA44D0" w:rsidRDefault="00B802F0" w:rsidP="00B802F0">
      <w:pPr>
        <w:framePr w:w="2155" w:h="7655" w:hSpace="142" w:wrap="around" w:vAnchor="page" w:hAnchor="page" w:x="8904" w:y="4865" w:anchorLock="1"/>
        <w:rPr>
          <w:rFonts w:ascii="DIN-Medium" w:hAnsi="DIN-Medium"/>
          <w:sz w:val="14"/>
          <w:szCs w:val="14"/>
        </w:rPr>
      </w:pPr>
    </w:p>
    <w:p w14:paraId="5E4A52EA" w14:textId="77777777" w:rsidR="00B802F0" w:rsidRPr="00EA44D0" w:rsidRDefault="00B802F0" w:rsidP="00B802F0">
      <w:pPr>
        <w:framePr w:w="2155" w:h="7655" w:hSpace="142" w:wrap="around" w:vAnchor="page" w:hAnchor="page" w:x="8904" w:y="4865" w:anchorLock="1"/>
        <w:rPr>
          <w:rFonts w:ascii="DIN-Medium" w:hAnsi="DIN-Medium"/>
          <w:sz w:val="14"/>
          <w:szCs w:val="14"/>
        </w:rPr>
      </w:pPr>
      <w:r w:rsidRPr="00F818B0">
        <w:rPr>
          <w:rFonts w:ascii="DIN-Medium" w:hAnsi="DIN-Medium"/>
          <w:sz w:val="14"/>
          <w:szCs w:val="14"/>
        </w:rPr>
        <w:t>Videoaufzeichnung</w:t>
      </w:r>
      <w:r>
        <w:t xml:space="preserve"> </w:t>
      </w:r>
      <w:r w:rsidRPr="00F818B0">
        <w:rPr>
          <w:rFonts w:ascii="DIN-Medium" w:hAnsi="DIN-Medium"/>
          <w:sz w:val="14"/>
          <w:szCs w:val="14"/>
        </w:rPr>
        <w:t>mit 6K/24p (3:2 Seitenverhältnis) oder 5,9K/30p (16:9 Seitenverhältnis</w:t>
      </w:r>
      <w:r>
        <w:rPr>
          <w:rFonts w:ascii="DIN-Medium" w:hAnsi="DIN-Medium"/>
          <w:sz w:val="14"/>
          <w:szCs w:val="14"/>
        </w:rPr>
        <w:t>)</w:t>
      </w:r>
      <w:r w:rsidRPr="00F818B0">
        <w:rPr>
          <w:rFonts w:ascii="DIN-Medium" w:hAnsi="DIN-Medium"/>
          <w:sz w:val="14"/>
          <w:szCs w:val="14"/>
        </w:rPr>
        <w:t xml:space="preserve"> </w:t>
      </w:r>
      <w:r>
        <w:rPr>
          <w:rFonts w:ascii="DIN-Medium" w:hAnsi="DIN-Medium"/>
          <w:sz w:val="14"/>
          <w:szCs w:val="14"/>
        </w:rPr>
        <w:t xml:space="preserve">und </w:t>
      </w:r>
      <w:r w:rsidRPr="00F818B0">
        <w:rPr>
          <w:rFonts w:ascii="DIN-Medium" w:hAnsi="DIN-Medium"/>
          <w:sz w:val="14"/>
          <w:szCs w:val="14"/>
        </w:rPr>
        <w:t>10-Bit 60p 4K/C4K</w:t>
      </w:r>
      <w:r>
        <w:rPr>
          <w:rFonts w:ascii="DIN-Medium" w:hAnsi="DIN-Medium"/>
          <w:sz w:val="14"/>
          <w:szCs w:val="14"/>
        </w:rPr>
        <w:t>.</w:t>
      </w:r>
    </w:p>
    <w:p w14:paraId="645BB598" w14:textId="77777777" w:rsidR="00B802F0" w:rsidRPr="00EA44D0" w:rsidRDefault="00B802F0" w:rsidP="00B802F0">
      <w:pPr>
        <w:framePr w:w="2155" w:h="7655" w:hSpace="142" w:wrap="around" w:vAnchor="page" w:hAnchor="page" w:x="8904" w:y="4865" w:anchorLock="1"/>
        <w:rPr>
          <w:rFonts w:ascii="DIN-Medium" w:hAnsi="DIN-Medium"/>
          <w:sz w:val="14"/>
          <w:szCs w:val="14"/>
        </w:rPr>
      </w:pPr>
    </w:p>
    <w:p w14:paraId="2D527936" w14:textId="77777777" w:rsidR="00B802F0" w:rsidRDefault="00B802F0" w:rsidP="00B802F0">
      <w:pPr>
        <w:framePr w:w="2155" w:h="7655" w:hSpace="142" w:wrap="around" w:vAnchor="page" w:hAnchor="page" w:x="8904" w:y="4865" w:anchorLock="1"/>
        <w:rPr>
          <w:rFonts w:ascii="DIN-Medium" w:hAnsi="DIN-Medium"/>
          <w:sz w:val="14"/>
          <w:szCs w:val="14"/>
        </w:rPr>
      </w:pPr>
      <w:r>
        <w:rPr>
          <w:rFonts w:ascii="DIN-Medium" w:hAnsi="DIN-Medium"/>
          <w:sz w:val="14"/>
          <w:szCs w:val="14"/>
        </w:rPr>
        <w:t>G</w:t>
      </w:r>
      <w:r w:rsidRPr="00F818B0">
        <w:rPr>
          <w:rFonts w:ascii="DIN-Medium" w:hAnsi="DIN-Medium"/>
          <w:sz w:val="14"/>
          <w:szCs w:val="14"/>
        </w:rPr>
        <w:t>roße</w:t>
      </w:r>
      <w:r>
        <w:rPr>
          <w:rFonts w:ascii="DIN-Medium" w:hAnsi="DIN-Medium"/>
          <w:sz w:val="14"/>
          <w:szCs w:val="14"/>
        </w:rPr>
        <w:t>r</w:t>
      </w:r>
      <w:r w:rsidRPr="00F818B0">
        <w:rPr>
          <w:rFonts w:ascii="DIN-Medium" w:hAnsi="DIN-Medium"/>
          <w:sz w:val="14"/>
          <w:szCs w:val="14"/>
        </w:rPr>
        <w:t xml:space="preserve"> Dynamikbereich von 14+ Blendenstufen</w:t>
      </w:r>
      <w:r>
        <w:rPr>
          <w:rFonts w:ascii="DIN-Medium" w:hAnsi="DIN-Medium"/>
          <w:sz w:val="14"/>
          <w:szCs w:val="14"/>
        </w:rPr>
        <w:t xml:space="preserve"> mit V-Log</w:t>
      </w:r>
    </w:p>
    <w:p w14:paraId="5000E329" w14:textId="77777777" w:rsidR="00B802F0" w:rsidRDefault="00B802F0" w:rsidP="00B802F0">
      <w:pPr>
        <w:framePr w:w="2155" w:h="7655" w:hSpace="142" w:wrap="around" w:vAnchor="page" w:hAnchor="page" w:x="8904" w:y="4865" w:anchorLock="1"/>
        <w:rPr>
          <w:rFonts w:ascii="DIN-Medium" w:hAnsi="DIN-Medium"/>
          <w:sz w:val="14"/>
          <w:szCs w:val="14"/>
        </w:rPr>
      </w:pPr>
    </w:p>
    <w:p w14:paraId="4D176DDE" w14:textId="77777777" w:rsidR="00B802F0" w:rsidRDefault="00B802F0" w:rsidP="00B802F0">
      <w:pPr>
        <w:framePr w:w="2155" w:h="7655" w:hSpace="142" w:wrap="around" w:vAnchor="page" w:hAnchor="page" w:x="8904" w:y="4865" w:anchorLock="1"/>
        <w:rPr>
          <w:rFonts w:ascii="DIN-Medium" w:hAnsi="DIN-Medium"/>
          <w:sz w:val="14"/>
          <w:szCs w:val="14"/>
        </w:rPr>
      </w:pPr>
      <w:r w:rsidRPr="00A45F85">
        <w:rPr>
          <w:rFonts w:ascii="DIN-Medium" w:hAnsi="DIN-Medium"/>
          <w:sz w:val="14"/>
          <w:szCs w:val="14"/>
        </w:rPr>
        <w:t xml:space="preserve">V-Log und V-Gamut kompatibel mit Cinema </w:t>
      </w:r>
      <w:proofErr w:type="spellStart"/>
      <w:r w:rsidRPr="00A45F85">
        <w:rPr>
          <w:rFonts w:ascii="DIN-Medium" w:hAnsi="DIN-Medium"/>
          <w:sz w:val="14"/>
          <w:szCs w:val="14"/>
        </w:rPr>
        <w:t>VariCam</w:t>
      </w:r>
      <w:proofErr w:type="spellEnd"/>
      <w:r w:rsidRPr="00A45F85">
        <w:rPr>
          <w:rFonts w:ascii="DIN-Medium" w:hAnsi="DIN-Medium"/>
          <w:sz w:val="14"/>
          <w:szCs w:val="14"/>
        </w:rPr>
        <w:t xml:space="preserve"> Look</w:t>
      </w:r>
    </w:p>
    <w:p w14:paraId="16DEAC8D" w14:textId="77777777" w:rsidR="00B802F0" w:rsidRDefault="00B802F0" w:rsidP="00B802F0">
      <w:pPr>
        <w:framePr w:w="2155" w:h="7655" w:hSpace="142" w:wrap="around" w:vAnchor="page" w:hAnchor="page" w:x="8904" w:y="4865" w:anchorLock="1"/>
        <w:rPr>
          <w:rFonts w:ascii="DIN-Medium" w:hAnsi="DIN-Medium"/>
          <w:sz w:val="14"/>
          <w:szCs w:val="14"/>
        </w:rPr>
      </w:pPr>
    </w:p>
    <w:p w14:paraId="778E5AF6" w14:textId="77777777" w:rsidR="00B802F0" w:rsidRPr="00EA44D0" w:rsidRDefault="00B802F0" w:rsidP="00B802F0">
      <w:pPr>
        <w:framePr w:w="2155" w:h="7655" w:hSpace="142" w:wrap="around" w:vAnchor="page" w:hAnchor="page" w:x="8904" w:y="4865" w:anchorLock="1"/>
        <w:rPr>
          <w:rFonts w:ascii="DIN-Medium" w:hAnsi="DIN-Medium"/>
          <w:sz w:val="14"/>
          <w:szCs w:val="14"/>
        </w:rPr>
      </w:pPr>
      <w:r>
        <w:rPr>
          <w:rFonts w:ascii="DIN-Medium" w:hAnsi="DIN-Medium"/>
          <w:sz w:val="14"/>
          <w:szCs w:val="14"/>
        </w:rPr>
        <w:t xml:space="preserve">Unbegrenzte Videoaufnahmen </w:t>
      </w:r>
      <w:r w:rsidRPr="00F818B0">
        <w:rPr>
          <w:rFonts w:ascii="DIN-Medium" w:hAnsi="DIN-Medium"/>
          <w:sz w:val="14"/>
          <w:szCs w:val="14"/>
        </w:rPr>
        <w:t>unter der zertifizierten Betriebstemperatur</w:t>
      </w:r>
    </w:p>
    <w:p w14:paraId="2B4482FC" w14:textId="77777777" w:rsidR="00B802F0" w:rsidRPr="00EA44D0" w:rsidRDefault="00B802F0" w:rsidP="00B802F0">
      <w:pPr>
        <w:framePr w:w="2155" w:h="7655" w:hSpace="142" w:wrap="around" w:vAnchor="page" w:hAnchor="page" w:x="8904" w:y="4865" w:anchorLock="1"/>
        <w:rPr>
          <w:rFonts w:ascii="DIN-Medium" w:hAnsi="DIN-Medium"/>
          <w:sz w:val="14"/>
          <w:szCs w:val="14"/>
        </w:rPr>
      </w:pPr>
    </w:p>
    <w:p w14:paraId="7E61BB82" w14:textId="77777777" w:rsidR="00B802F0" w:rsidRDefault="00B802F0" w:rsidP="00B802F0">
      <w:pPr>
        <w:framePr w:w="2155" w:h="7655" w:hSpace="142" w:wrap="around" w:vAnchor="page" w:hAnchor="page" w:x="8904" w:y="4865" w:anchorLock="1"/>
        <w:rPr>
          <w:rFonts w:ascii="DIN-Black" w:hAnsi="DIN-Black"/>
          <w:b/>
          <w:color w:val="808080"/>
          <w:sz w:val="20"/>
        </w:rPr>
      </w:pPr>
      <w:r w:rsidRPr="00A45F85">
        <w:rPr>
          <w:rFonts w:ascii="DIN-Black" w:hAnsi="DIN-Black"/>
          <w:b/>
          <w:color w:val="808080"/>
          <w:sz w:val="20"/>
        </w:rPr>
        <w:t>Software-Upgrade DMW-SFU2</w:t>
      </w:r>
    </w:p>
    <w:p w14:paraId="066372C0" w14:textId="77777777" w:rsidR="00B802F0" w:rsidRDefault="00B802F0" w:rsidP="00B802F0">
      <w:pPr>
        <w:framePr w:w="2155" w:h="7655" w:hSpace="142" w:wrap="around" w:vAnchor="page" w:hAnchor="page" w:x="8904" w:y="4865" w:anchorLock="1"/>
        <w:rPr>
          <w:rFonts w:ascii="DIN-Medium" w:hAnsi="DIN-Medium"/>
          <w:sz w:val="14"/>
          <w:szCs w:val="14"/>
        </w:rPr>
      </w:pPr>
    </w:p>
    <w:p w14:paraId="3035E16E" w14:textId="77777777" w:rsidR="00B802F0" w:rsidRPr="00A45F85" w:rsidRDefault="00B802F0" w:rsidP="00B802F0">
      <w:pPr>
        <w:framePr w:w="2155" w:h="7655" w:hSpace="142" w:wrap="around" w:vAnchor="page" w:hAnchor="page" w:x="8904" w:y="4865" w:anchorLock="1"/>
        <w:rPr>
          <w:rFonts w:ascii="DIN-Medium" w:hAnsi="DIN-Medium"/>
          <w:sz w:val="14"/>
          <w:szCs w:val="14"/>
        </w:rPr>
      </w:pPr>
      <w:r w:rsidRPr="00A45F85">
        <w:rPr>
          <w:rFonts w:ascii="DIN-Medium" w:hAnsi="DIN-Medium"/>
          <w:sz w:val="14"/>
          <w:szCs w:val="14"/>
        </w:rPr>
        <w:t>14+ Blendenstufen bei der V-Log-Aufzeichnung</w:t>
      </w:r>
    </w:p>
    <w:p w14:paraId="1E15FCD9" w14:textId="77777777" w:rsidR="00B802F0" w:rsidRDefault="00B802F0" w:rsidP="00B802F0">
      <w:pPr>
        <w:framePr w:w="2155" w:h="7655" w:hSpace="142" w:wrap="around" w:vAnchor="page" w:hAnchor="page" w:x="8904" w:y="4865" w:anchorLock="1"/>
        <w:rPr>
          <w:rFonts w:ascii="DIN-Medium" w:hAnsi="DIN-Medium"/>
          <w:sz w:val="14"/>
          <w:szCs w:val="14"/>
        </w:rPr>
      </w:pPr>
    </w:p>
    <w:p w14:paraId="4C91DA09" w14:textId="77777777" w:rsidR="00B802F0" w:rsidRDefault="00B802F0" w:rsidP="00B802F0">
      <w:pPr>
        <w:framePr w:w="2155" w:h="7655" w:hSpace="142" w:wrap="around" w:vAnchor="page" w:hAnchor="page" w:x="8904" w:y="4865" w:anchorLock="1"/>
        <w:rPr>
          <w:rFonts w:ascii="DIN-Medium" w:hAnsi="DIN-Medium"/>
          <w:sz w:val="14"/>
          <w:szCs w:val="14"/>
        </w:rPr>
      </w:pPr>
      <w:r>
        <w:rPr>
          <w:rFonts w:ascii="DIN-Medium" w:hAnsi="DIN-Medium"/>
          <w:sz w:val="14"/>
          <w:szCs w:val="14"/>
        </w:rPr>
        <w:t>I</w:t>
      </w:r>
      <w:r w:rsidRPr="00A45F85">
        <w:rPr>
          <w:rFonts w:ascii="DIN-Medium" w:hAnsi="DIN-Medium"/>
          <w:sz w:val="14"/>
          <w:szCs w:val="14"/>
        </w:rPr>
        <w:t>nterne Videoaufzeichnung</w:t>
      </w:r>
      <w:r>
        <w:rPr>
          <w:rFonts w:ascii="DIN-Medium" w:hAnsi="DIN-Medium"/>
          <w:sz w:val="14"/>
          <w:szCs w:val="14"/>
        </w:rPr>
        <w:t xml:space="preserve"> mit</w:t>
      </w:r>
      <w:r w:rsidRPr="00A45F85">
        <w:rPr>
          <w:rFonts w:ascii="DIN-Medium" w:hAnsi="DIN-Medium"/>
          <w:sz w:val="14"/>
          <w:szCs w:val="14"/>
        </w:rPr>
        <w:t xml:space="preserve"> 4:2:2 10-Bit 4K MOV 30p/25p</w:t>
      </w:r>
      <w:r>
        <w:rPr>
          <w:rFonts w:ascii="DIN-Medium" w:hAnsi="DIN-Medium"/>
          <w:sz w:val="14"/>
          <w:szCs w:val="14"/>
        </w:rPr>
        <w:t xml:space="preserve"> </w:t>
      </w:r>
    </w:p>
    <w:p w14:paraId="126676DF" w14:textId="77777777" w:rsidR="00B802F0" w:rsidRPr="00A45F85" w:rsidRDefault="00B802F0" w:rsidP="00B802F0">
      <w:pPr>
        <w:framePr w:w="2155" w:h="7655" w:hSpace="142" w:wrap="around" w:vAnchor="page" w:hAnchor="page" w:x="8904" w:y="4865" w:anchorLock="1"/>
        <w:rPr>
          <w:rFonts w:ascii="DIN-Medium" w:hAnsi="DIN-Medium"/>
          <w:sz w:val="14"/>
          <w:szCs w:val="14"/>
        </w:rPr>
      </w:pPr>
    </w:p>
    <w:p w14:paraId="7FEAF631" w14:textId="77777777" w:rsidR="00B802F0" w:rsidRPr="00B27EDD" w:rsidRDefault="00B802F0" w:rsidP="00B802F0">
      <w:pPr>
        <w:framePr w:w="2155" w:h="7655" w:hSpace="142" w:wrap="around" w:vAnchor="page" w:hAnchor="page" w:x="8904" w:y="4865" w:anchorLock="1"/>
        <w:rPr>
          <w:rFonts w:ascii="DIN-Medium" w:hAnsi="DIN-Medium"/>
          <w:sz w:val="14"/>
          <w:szCs w:val="14"/>
          <w:lang w:val="en-US"/>
        </w:rPr>
      </w:pPr>
      <w:r w:rsidRPr="00B27EDD">
        <w:rPr>
          <w:rFonts w:ascii="DIN-Medium" w:hAnsi="DIN-Medium"/>
          <w:sz w:val="14"/>
          <w:szCs w:val="14"/>
          <w:lang w:val="en-US"/>
        </w:rPr>
        <w:t xml:space="preserve">4:2:2 10-Bit 4K 60p/50p HDMI Output </w:t>
      </w:r>
    </w:p>
    <w:p w14:paraId="73F3A3F1" w14:textId="77777777" w:rsidR="00B802F0" w:rsidRPr="00B27EDD" w:rsidRDefault="00B802F0" w:rsidP="00B802F0">
      <w:pPr>
        <w:framePr w:w="2155" w:h="7655" w:hSpace="142" w:wrap="around" w:vAnchor="page" w:hAnchor="page" w:x="8904" w:y="4865" w:anchorLock="1"/>
        <w:rPr>
          <w:rFonts w:ascii="DIN-Medium" w:hAnsi="DIN-Medium"/>
          <w:sz w:val="14"/>
          <w:szCs w:val="14"/>
          <w:lang w:val="en-US"/>
        </w:rPr>
      </w:pPr>
    </w:p>
    <w:p w14:paraId="64E5555A" w14:textId="77777777" w:rsidR="00B802F0" w:rsidRDefault="00B802F0" w:rsidP="00B802F0">
      <w:pPr>
        <w:framePr w:w="2155" w:h="7655" w:hSpace="142" w:wrap="around" w:vAnchor="page" w:hAnchor="page" w:x="8904" w:y="4865" w:anchorLock="1"/>
        <w:rPr>
          <w:rFonts w:ascii="DIN-Medium" w:hAnsi="DIN-Medium"/>
          <w:sz w:val="14"/>
          <w:szCs w:val="14"/>
        </w:rPr>
      </w:pPr>
      <w:r w:rsidRPr="00A45F85">
        <w:rPr>
          <w:rFonts w:ascii="DIN-Medium" w:hAnsi="DIN-Medium"/>
          <w:sz w:val="14"/>
          <w:szCs w:val="14"/>
        </w:rPr>
        <w:t xml:space="preserve">V-Log und V-Gamut kompatibel mit Cinema </w:t>
      </w:r>
      <w:proofErr w:type="spellStart"/>
      <w:r w:rsidRPr="00A45F85">
        <w:rPr>
          <w:rFonts w:ascii="DIN-Medium" w:hAnsi="DIN-Medium"/>
          <w:sz w:val="14"/>
          <w:szCs w:val="14"/>
        </w:rPr>
        <w:t>VariCam</w:t>
      </w:r>
      <w:proofErr w:type="spellEnd"/>
      <w:r w:rsidRPr="00A45F85">
        <w:rPr>
          <w:rFonts w:ascii="DIN-Medium" w:hAnsi="DIN-Medium"/>
          <w:sz w:val="14"/>
          <w:szCs w:val="14"/>
        </w:rPr>
        <w:t xml:space="preserve"> Look</w:t>
      </w:r>
    </w:p>
    <w:p w14:paraId="4D0840D3" w14:textId="77777777" w:rsidR="00B802F0" w:rsidRPr="00A45F85" w:rsidRDefault="00B802F0" w:rsidP="00B802F0">
      <w:pPr>
        <w:framePr w:w="2155" w:h="7655" w:hSpace="142" w:wrap="around" w:vAnchor="page" w:hAnchor="page" w:x="8904" w:y="4865" w:anchorLock="1"/>
        <w:rPr>
          <w:rFonts w:ascii="DIN-Medium" w:hAnsi="DIN-Medium"/>
          <w:sz w:val="14"/>
          <w:szCs w:val="14"/>
        </w:rPr>
      </w:pPr>
    </w:p>
    <w:p w14:paraId="50ABC467" w14:textId="77777777" w:rsidR="00B802F0" w:rsidRPr="005014C1" w:rsidRDefault="00B802F0" w:rsidP="00B802F0">
      <w:pPr>
        <w:framePr w:w="2155" w:h="7655" w:hSpace="142" w:wrap="around" w:vAnchor="page" w:hAnchor="page" w:x="8904" w:y="4865" w:anchorLock="1"/>
        <w:rPr>
          <w:rFonts w:ascii="DIN-Medium" w:hAnsi="DIN-Medium"/>
          <w:sz w:val="14"/>
          <w:szCs w:val="14"/>
        </w:rPr>
      </w:pPr>
      <w:r w:rsidRPr="005014C1">
        <w:rPr>
          <w:rFonts w:ascii="DIN-Medium" w:hAnsi="DIN-Medium"/>
          <w:sz w:val="14"/>
          <w:szCs w:val="14"/>
        </w:rPr>
        <w:t>LUT Display mit Custom Funktion</w:t>
      </w:r>
    </w:p>
    <w:p w14:paraId="689A96E1" w14:textId="77777777" w:rsidR="00B802F0" w:rsidRPr="005014C1" w:rsidRDefault="00B802F0" w:rsidP="00B802F0">
      <w:pPr>
        <w:framePr w:w="2155" w:h="7655" w:hSpace="142" w:wrap="around" w:vAnchor="page" w:hAnchor="page" w:x="8904" w:y="4865" w:anchorLock="1"/>
        <w:rPr>
          <w:rFonts w:ascii="DIN-Medium" w:hAnsi="DIN-Medium"/>
          <w:sz w:val="14"/>
          <w:szCs w:val="14"/>
        </w:rPr>
      </w:pPr>
    </w:p>
    <w:p w14:paraId="0D9B326C" w14:textId="77777777" w:rsidR="00B802F0" w:rsidRDefault="00B802F0" w:rsidP="00B802F0">
      <w:pPr>
        <w:framePr w:w="2155" w:h="7655" w:hSpace="142" w:wrap="around" w:vAnchor="page" w:hAnchor="page" w:x="8904" w:y="4865" w:anchorLock="1"/>
        <w:rPr>
          <w:rFonts w:ascii="DIN-Black" w:hAnsi="DIN-Black"/>
          <w:b/>
          <w:color w:val="808080"/>
          <w:sz w:val="20"/>
        </w:rPr>
      </w:pPr>
      <w:r w:rsidRPr="00B27EDD">
        <w:rPr>
          <w:rFonts w:ascii="DIN-Black" w:hAnsi="DIN-Black"/>
          <w:b/>
          <w:color w:val="808080"/>
          <w:sz w:val="20"/>
        </w:rPr>
        <w:t xml:space="preserve">Tele-Konverter </w:t>
      </w:r>
    </w:p>
    <w:p w14:paraId="15EA164E" w14:textId="77777777" w:rsidR="00B802F0" w:rsidRPr="00B27EDD" w:rsidRDefault="00B802F0" w:rsidP="00B802F0">
      <w:pPr>
        <w:framePr w:w="2155" w:h="7655" w:hSpace="142" w:wrap="around" w:vAnchor="page" w:hAnchor="page" w:x="8904" w:y="4865" w:anchorLock="1"/>
        <w:rPr>
          <w:rFonts w:ascii="DIN-Black" w:hAnsi="DIN-Black"/>
          <w:b/>
          <w:color w:val="808080"/>
          <w:sz w:val="20"/>
        </w:rPr>
      </w:pPr>
      <w:r w:rsidRPr="00B27EDD">
        <w:rPr>
          <w:rFonts w:ascii="DIN-Black" w:hAnsi="DIN-Black"/>
          <w:b/>
          <w:color w:val="808080"/>
          <w:sz w:val="20"/>
        </w:rPr>
        <w:t>DMW-STC14</w:t>
      </w:r>
    </w:p>
    <w:p w14:paraId="5066633C" w14:textId="77777777" w:rsidR="00B802F0" w:rsidRDefault="00B802F0" w:rsidP="00B802F0">
      <w:pPr>
        <w:framePr w:w="2155" w:h="7655" w:hSpace="142" w:wrap="around" w:vAnchor="page" w:hAnchor="page" w:x="8904" w:y="4865" w:anchorLock="1"/>
        <w:rPr>
          <w:rFonts w:ascii="DIN-Medium" w:hAnsi="DIN-Medium"/>
          <w:sz w:val="14"/>
          <w:szCs w:val="14"/>
        </w:rPr>
      </w:pPr>
    </w:p>
    <w:p w14:paraId="02F9D7C8" w14:textId="77777777" w:rsidR="00B802F0" w:rsidRPr="00B27EDD" w:rsidRDefault="00B802F0" w:rsidP="00B802F0">
      <w:pPr>
        <w:framePr w:w="2155" w:h="7655" w:hSpace="142" w:wrap="around" w:vAnchor="page" w:hAnchor="page" w:x="8904" w:y="4865" w:anchorLock="1"/>
        <w:rPr>
          <w:rFonts w:ascii="DIN-Medium" w:hAnsi="DIN-Medium"/>
          <w:sz w:val="14"/>
          <w:szCs w:val="14"/>
        </w:rPr>
      </w:pPr>
      <w:r w:rsidRPr="00B27EDD">
        <w:rPr>
          <w:rFonts w:ascii="DIN-Medium" w:hAnsi="DIN-Medium"/>
          <w:sz w:val="14"/>
          <w:szCs w:val="14"/>
        </w:rPr>
        <w:t xml:space="preserve">7 Linsen einschließlich 2 UHR (Ultra High </w:t>
      </w:r>
      <w:proofErr w:type="spellStart"/>
      <w:r w:rsidRPr="00B27EDD">
        <w:rPr>
          <w:rFonts w:ascii="DIN-Medium" w:hAnsi="DIN-Medium"/>
          <w:sz w:val="14"/>
          <w:szCs w:val="14"/>
        </w:rPr>
        <w:t>Refractive</w:t>
      </w:r>
      <w:proofErr w:type="spellEnd"/>
      <w:r w:rsidRPr="00B27EDD">
        <w:rPr>
          <w:rFonts w:ascii="DIN-Medium" w:hAnsi="DIN-Medium"/>
          <w:sz w:val="14"/>
          <w:szCs w:val="14"/>
        </w:rPr>
        <w:t xml:space="preserve"> Index Lens) Linsen in 4 Gruppen</w:t>
      </w:r>
    </w:p>
    <w:p w14:paraId="45D7C51C" w14:textId="77777777" w:rsidR="00B802F0" w:rsidRPr="00B27EDD" w:rsidRDefault="00B802F0" w:rsidP="00B802F0">
      <w:pPr>
        <w:framePr w:w="2155" w:h="7655" w:hSpace="142" w:wrap="around" w:vAnchor="page" w:hAnchor="page" w:x="8904" w:y="4865" w:anchorLock="1"/>
        <w:rPr>
          <w:rFonts w:ascii="DIN-Medium" w:hAnsi="DIN-Medium"/>
          <w:sz w:val="14"/>
          <w:szCs w:val="14"/>
        </w:rPr>
      </w:pPr>
    </w:p>
    <w:p w14:paraId="01B19886" w14:textId="77777777" w:rsidR="00B802F0" w:rsidRDefault="00B802F0" w:rsidP="00B802F0">
      <w:pPr>
        <w:framePr w:w="2155" w:h="7655" w:hSpace="142" w:wrap="around" w:vAnchor="page" w:hAnchor="page" w:x="8904" w:y="4865" w:anchorLock="1"/>
        <w:rPr>
          <w:rFonts w:ascii="DIN-Black" w:hAnsi="DIN-Black"/>
          <w:b/>
          <w:color w:val="808080"/>
          <w:sz w:val="20"/>
        </w:rPr>
      </w:pPr>
      <w:r w:rsidRPr="00B27EDD">
        <w:rPr>
          <w:rFonts w:ascii="DIN-Black" w:hAnsi="DIN-Black"/>
          <w:b/>
          <w:color w:val="808080"/>
          <w:sz w:val="20"/>
        </w:rPr>
        <w:t xml:space="preserve">Tele-Konverter </w:t>
      </w:r>
    </w:p>
    <w:p w14:paraId="1534EC87" w14:textId="77777777" w:rsidR="00B802F0" w:rsidRPr="00B27EDD" w:rsidRDefault="00B802F0" w:rsidP="00B802F0">
      <w:pPr>
        <w:framePr w:w="2155" w:h="7655" w:hSpace="142" w:wrap="around" w:vAnchor="page" w:hAnchor="page" w:x="8904" w:y="4865" w:anchorLock="1"/>
        <w:rPr>
          <w:rFonts w:ascii="DIN-Black" w:hAnsi="DIN-Black"/>
          <w:b/>
          <w:color w:val="808080"/>
          <w:sz w:val="20"/>
        </w:rPr>
      </w:pPr>
      <w:r w:rsidRPr="00B27EDD">
        <w:rPr>
          <w:rFonts w:ascii="DIN-Black" w:hAnsi="DIN-Black"/>
          <w:b/>
          <w:color w:val="808080"/>
          <w:sz w:val="20"/>
        </w:rPr>
        <w:t>DMW-STC20</w:t>
      </w:r>
    </w:p>
    <w:p w14:paraId="2A62B217" w14:textId="77777777" w:rsidR="00B802F0" w:rsidRDefault="00B802F0" w:rsidP="00B802F0">
      <w:pPr>
        <w:framePr w:w="2155" w:h="7655" w:hSpace="142" w:wrap="around" w:vAnchor="page" w:hAnchor="page" w:x="8904" w:y="4865" w:anchorLock="1"/>
        <w:rPr>
          <w:rFonts w:ascii="DIN-Medium" w:hAnsi="DIN-Medium"/>
          <w:sz w:val="14"/>
          <w:szCs w:val="14"/>
        </w:rPr>
      </w:pPr>
    </w:p>
    <w:p w14:paraId="2756EBEE" w14:textId="77777777" w:rsidR="00B802F0" w:rsidRPr="00EA44D0" w:rsidRDefault="00B802F0" w:rsidP="00B802F0">
      <w:pPr>
        <w:framePr w:w="2155" w:h="7655" w:hSpace="142" w:wrap="around" w:vAnchor="page" w:hAnchor="page" w:x="8904" w:y="4865" w:anchorLock="1"/>
        <w:rPr>
          <w:rFonts w:ascii="DIN-Medium" w:hAnsi="DIN-Medium"/>
          <w:sz w:val="14"/>
          <w:szCs w:val="14"/>
        </w:rPr>
      </w:pPr>
      <w:r w:rsidRPr="00B27EDD">
        <w:rPr>
          <w:rFonts w:ascii="DIN-Medium" w:hAnsi="DIN-Medium"/>
          <w:sz w:val="14"/>
          <w:szCs w:val="14"/>
        </w:rPr>
        <w:t xml:space="preserve">8 Linsen einschließlich 2 UHR (Ultra High </w:t>
      </w:r>
      <w:proofErr w:type="spellStart"/>
      <w:r w:rsidRPr="00B27EDD">
        <w:rPr>
          <w:rFonts w:ascii="DIN-Medium" w:hAnsi="DIN-Medium"/>
          <w:sz w:val="14"/>
          <w:szCs w:val="14"/>
        </w:rPr>
        <w:t>Refractive</w:t>
      </w:r>
      <w:proofErr w:type="spellEnd"/>
      <w:r w:rsidRPr="00B27EDD">
        <w:rPr>
          <w:rFonts w:ascii="DIN-Medium" w:hAnsi="DIN-Medium"/>
          <w:sz w:val="14"/>
          <w:szCs w:val="14"/>
        </w:rPr>
        <w:t xml:space="preserve"> Index Lens) Linsen in 4 Gruppen</w:t>
      </w:r>
    </w:p>
    <w:p w14:paraId="4CA5DF8E" w14:textId="77777777" w:rsidR="00B802F0" w:rsidRPr="00EA44D0" w:rsidRDefault="00B802F0" w:rsidP="00B802F0">
      <w:pPr>
        <w:framePr w:w="2155" w:h="7655" w:hSpace="142" w:wrap="around" w:vAnchor="page" w:hAnchor="page" w:x="8904" w:y="4865" w:anchorLock="1"/>
        <w:rPr>
          <w:rFonts w:ascii="DIN-Medium" w:hAnsi="DIN-Medium"/>
          <w:color w:val="FF0000"/>
          <w:sz w:val="14"/>
          <w:szCs w:val="14"/>
        </w:rPr>
      </w:pPr>
    </w:p>
    <w:p w14:paraId="127E191D" w14:textId="77777777" w:rsidR="00B802F0" w:rsidRPr="00295B16" w:rsidRDefault="00B802F0" w:rsidP="00B802F0">
      <w:pPr>
        <w:framePr w:w="2155" w:h="7655" w:hSpace="142" w:wrap="around" w:vAnchor="page" w:hAnchor="page" w:x="8904" w:y="4865" w:anchorLock="1"/>
        <w:rPr>
          <w:rFonts w:ascii="DIN-Medium" w:hAnsi="DIN-Medium"/>
          <w:sz w:val="14"/>
          <w:szCs w:val="14"/>
        </w:rPr>
      </w:pPr>
      <w:r w:rsidRPr="00EA44D0">
        <w:rPr>
          <w:rFonts w:ascii="DIN-Medium" w:hAnsi="DIN-Medium"/>
          <w:sz w:val="14"/>
          <w:szCs w:val="14"/>
        </w:rPr>
        <w:t xml:space="preserve">Diesen Pressetext und die Pressefotos (downloadfähig mit 300 dpi) finden Sie im Internet unter </w:t>
      </w:r>
      <w:hyperlink r:id="rId9" w:history="1">
        <w:r w:rsidRPr="00470524">
          <w:rPr>
            <w:rStyle w:val="Hyperlink"/>
            <w:rFonts w:ascii="DIN-Medium" w:hAnsi="DIN-Medium"/>
            <w:sz w:val="14"/>
            <w:szCs w:val="14"/>
          </w:rPr>
          <w:t>www.panasonic.com/de/presse</w:t>
        </w:r>
      </w:hyperlink>
    </w:p>
    <w:p w14:paraId="4BB137A1" w14:textId="77777777" w:rsidR="00B83EFA" w:rsidRDefault="00B83EFA" w:rsidP="00664C35">
      <w:pPr>
        <w:ind w:right="85"/>
        <w:rPr>
          <w:rFonts w:ascii="DIN-Bold" w:hAnsi="DIN-Bold"/>
          <w:sz w:val="20"/>
        </w:rPr>
      </w:pPr>
    </w:p>
    <w:p w14:paraId="41048D75" w14:textId="77777777" w:rsidR="00B83EFA" w:rsidRDefault="00B83EFA" w:rsidP="00664C35">
      <w:pPr>
        <w:ind w:right="85"/>
        <w:rPr>
          <w:rFonts w:ascii="DIN-Bold" w:hAnsi="DIN-Bold"/>
          <w:sz w:val="20"/>
        </w:rPr>
      </w:pPr>
    </w:p>
    <w:p w14:paraId="10AC4F8D" w14:textId="77777777" w:rsidR="00B83EFA" w:rsidRDefault="00B83EFA" w:rsidP="00664C35">
      <w:pPr>
        <w:ind w:right="85"/>
        <w:rPr>
          <w:rFonts w:ascii="DIN-Bold" w:hAnsi="DIN-Bold"/>
          <w:sz w:val="20"/>
        </w:rPr>
      </w:pPr>
    </w:p>
    <w:p w14:paraId="3E5523DC" w14:textId="77777777" w:rsidR="00B83EFA" w:rsidRDefault="00B83EFA" w:rsidP="00664C35">
      <w:pPr>
        <w:ind w:right="85"/>
        <w:rPr>
          <w:rFonts w:ascii="DIN-Bold" w:hAnsi="DIN-Bold"/>
          <w:sz w:val="20"/>
        </w:rPr>
      </w:pPr>
    </w:p>
    <w:p w14:paraId="2E0EEED6" w14:textId="77777777" w:rsidR="00B83EFA" w:rsidRDefault="00B83EFA" w:rsidP="00664C35">
      <w:pPr>
        <w:ind w:right="85"/>
        <w:rPr>
          <w:rFonts w:ascii="DIN-Bold" w:hAnsi="DIN-Bold"/>
          <w:sz w:val="20"/>
        </w:rPr>
      </w:pPr>
    </w:p>
    <w:p w14:paraId="63F9A300" w14:textId="77777777" w:rsidR="00B83EFA" w:rsidRDefault="00B83EFA" w:rsidP="00664C35">
      <w:pPr>
        <w:ind w:right="85"/>
        <w:rPr>
          <w:rFonts w:ascii="DIN-Bold" w:hAnsi="DIN-Bold"/>
          <w:sz w:val="20"/>
        </w:rPr>
      </w:pPr>
    </w:p>
    <w:p w14:paraId="44A18906" w14:textId="77777777" w:rsidR="00B83EFA" w:rsidRDefault="00B83EFA" w:rsidP="00664C35">
      <w:pPr>
        <w:ind w:right="85"/>
        <w:rPr>
          <w:rFonts w:ascii="DIN-Bold" w:hAnsi="DIN-Bold"/>
          <w:sz w:val="20"/>
        </w:rPr>
      </w:pPr>
    </w:p>
    <w:p w14:paraId="529A841D" w14:textId="77777777" w:rsidR="00B83EFA" w:rsidRDefault="00B83EFA" w:rsidP="00664C35">
      <w:pPr>
        <w:ind w:right="85"/>
        <w:rPr>
          <w:rFonts w:ascii="DIN-Bold" w:hAnsi="DIN-Bold"/>
          <w:sz w:val="20"/>
        </w:rPr>
      </w:pPr>
    </w:p>
    <w:p w14:paraId="6D24CAD4" w14:textId="28749DCF" w:rsidR="001635EE" w:rsidRPr="001635EE" w:rsidRDefault="008460A2" w:rsidP="00664C35">
      <w:pPr>
        <w:ind w:right="85"/>
        <w:rPr>
          <w:rFonts w:ascii="DIN-Bold" w:hAnsi="DIN-Bold"/>
          <w:sz w:val="20"/>
        </w:rPr>
      </w:pPr>
      <w:r w:rsidRPr="00714E61">
        <w:rPr>
          <w:rFonts w:ascii="DIN-Bold" w:hAnsi="DIN-Bold"/>
          <w:sz w:val="20"/>
        </w:rPr>
        <w:t xml:space="preserve">Hamburg, </w:t>
      </w:r>
      <w:r w:rsidR="001635EE">
        <w:rPr>
          <w:rFonts w:ascii="DIN-Bold" w:hAnsi="DIN-Bold"/>
          <w:sz w:val="20"/>
        </w:rPr>
        <w:t>Juli</w:t>
      </w:r>
      <w:r w:rsidR="00C40805">
        <w:rPr>
          <w:rFonts w:ascii="DIN-Bold" w:hAnsi="DIN-Bold"/>
          <w:sz w:val="20"/>
        </w:rPr>
        <w:t xml:space="preserve"> 201</w:t>
      </w:r>
      <w:r w:rsidR="007756E4">
        <w:rPr>
          <w:rFonts w:ascii="DIN-Bold" w:hAnsi="DIN-Bold"/>
          <w:sz w:val="20"/>
        </w:rPr>
        <w:t>9</w:t>
      </w:r>
      <w:r w:rsidRPr="00714E61">
        <w:rPr>
          <w:rFonts w:ascii="DIN-Bold" w:hAnsi="DIN-Bold"/>
          <w:sz w:val="20"/>
        </w:rPr>
        <w:t xml:space="preserve"> –</w:t>
      </w:r>
      <w:r>
        <w:rPr>
          <w:rFonts w:ascii="DIN-Bold" w:hAnsi="DIN-Bold"/>
          <w:sz w:val="20"/>
        </w:rPr>
        <w:t xml:space="preserve"> </w:t>
      </w:r>
      <w:r w:rsidR="0007731D" w:rsidRPr="0007731D">
        <w:rPr>
          <w:rFonts w:ascii="DIN-Bold" w:hAnsi="DIN-Bold"/>
          <w:sz w:val="20"/>
        </w:rPr>
        <w:t xml:space="preserve">Im Bereich Digital Imaging steht das </w:t>
      </w:r>
      <w:proofErr w:type="spellStart"/>
      <w:r w:rsidR="0007731D" w:rsidRPr="0007731D">
        <w:rPr>
          <w:rFonts w:ascii="DIN-Bold" w:hAnsi="DIN-Bold"/>
          <w:sz w:val="20"/>
        </w:rPr>
        <w:t>Innovations</w:t>
      </w:r>
      <w:proofErr w:type="spellEnd"/>
      <w:r w:rsidR="0007731D" w:rsidRPr="0007731D">
        <w:rPr>
          <w:rFonts w:ascii="DIN-Bold" w:hAnsi="DIN-Bold"/>
          <w:sz w:val="20"/>
        </w:rPr>
        <w:t xml:space="preserve"> Media Briefing im Vorfeld der IFA 2019 bei Panasonic ganz </w:t>
      </w:r>
      <w:r w:rsidR="00D27BF1">
        <w:rPr>
          <w:rFonts w:ascii="DIN-Bold" w:hAnsi="DIN-Bold"/>
          <w:sz w:val="20"/>
        </w:rPr>
        <w:t xml:space="preserve">im Zeichen der gefeierten Vollformatserie LUMIX S. </w:t>
      </w:r>
      <w:r w:rsidR="0007731D">
        <w:rPr>
          <w:rFonts w:ascii="DIN-Bold" w:hAnsi="DIN-Bold"/>
          <w:sz w:val="20"/>
        </w:rPr>
        <w:t xml:space="preserve">Nach dem die LUMIX S1 und S1R bereits zahlreiche Preise und Auszeichnungen seitens der Fachpresse erhalten haben, geht die Erfolgsgeschichte noch weiter: </w:t>
      </w:r>
      <w:r w:rsidR="00D27BF1">
        <w:rPr>
          <w:rFonts w:ascii="DIN-Bold" w:hAnsi="DIN-Bold"/>
          <w:sz w:val="20"/>
        </w:rPr>
        <w:t xml:space="preserve">Mit der LUMIX S1H </w:t>
      </w:r>
      <w:r w:rsidR="0007731D">
        <w:rPr>
          <w:rFonts w:ascii="DIN-Bold" w:hAnsi="DIN-Bold"/>
          <w:sz w:val="20"/>
        </w:rPr>
        <w:t>kündigte Panasonic</w:t>
      </w:r>
      <w:r w:rsidR="00D27BF1">
        <w:rPr>
          <w:rFonts w:ascii="DIN-Bold" w:hAnsi="DIN-Bold"/>
          <w:sz w:val="20"/>
        </w:rPr>
        <w:t xml:space="preserve"> eine speziell für Videoaufnahmen konzipierte Kamera mit revolutionärer Technik an. Hinzu kommen ein Software-Upgrade für die LUMIX S1 und zwei neue Telekonverter für die LUMIX S Serie. </w:t>
      </w:r>
    </w:p>
    <w:p w14:paraId="02F680C4" w14:textId="77777777" w:rsidR="008460A2" w:rsidRPr="001635EE" w:rsidRDefault="008460A2" w:rsidP="008460A2">
      <w:pPr>
        <w:pStyle w:val="Textkrper3"/>
        <w:tabs>
          <w:tab w:val="left" w:pos="1096"/>
        </w:tabs>
        <w:spacing w:line="240" w:lineRule="auto"/>
        <w:ind w:right="-198"/>
        <w:rPr>
          <w:rFonts w:ascii="DIN-Regular" w:hAnsi="DIN-Regular"/>
          <w:b w:val="0"/>
        </w:rPr>
      </w:pPr>
    </w:p>
    <w:p w14:paraId="4F50A26E" w14:textId="42F0464C" w:rsidR="00B802F0" w:rsidRPr="00B802F0" w:rsidRDefault="00B802F0" w:rsidP="00D27BF1">
      <w:pPr>
        <w:autoSpaceDE w:val="0"/>
        <w:autoSpaceDN w:val="0"/>
        <w:adjustRightInd w:val="0"/>
        <w:rPr>
          <w:rFonts w:ascii="DIN-Bold" w:hAnsi="DIN-Bold"/>
          <w:sz w:val="20"/>
        </w:rPr>
      </w:pPr>
      <w:r w:rsidRPr="00B802F0">
        <w:rPr>
          <w:rFonts w:ascii="DIN-Bold" w:hAnsi="DIN-Bold"/>
          <w:sz w:val="20"/>
        </w:rPr>
        <w:t>LUMIX S1H: Video in Kinoqualität</w:t>
      </w:r>
    </w:p>
    <w:p w14:paraId="473BD9C8" w14:textId="58AE364B" w:rsidR="00D27BF1" w:rsidRPr="00EA44D0" w:rsidRDefault="00D27BF1" w:rsidP="00D27BF1">
      <w:pPr>
        <w:autoSpaceDE w:val="0"/>
        <w:autoSpaceDN w:val="0"/>
        <w:adjustRightInd w:val="0"/>
        <w:rPr>
          <w:rFonts w:ascii="DIN-Regular" w:hAnsi="DIN-Regular" w:cs="Helv"/>
          <w:color w:val="000000"/>
          <w:sz w:val="20"/>
        </w:rPr>
      </w:pPr>
      <w:r>
        <w:rPr>
          <w:rFonts w:ascii="DIN-Regular" w:hAnsi="DIN-Regular" w:cs="Helv"/>
          <w:color w:val="000000"/>
          <w:sz w:val="20"/>
        </w:rPr>
        <w:t xml:space="preserve">Die </w:t>
      </w:r>
      <w:r w:rsidRPr="00EA44D0">
        <w:rPr>
          <w:rFonts w:ascii="DIN-Regular" w:hAnsi="DIN-Regular" w:cs="Helv"/>
          <w:color w:val="000000"/>
          <w:sz w:val="20"/>
        </w:rPr>
        <w:t xml:space="preserve">LUMIX S1H </w:t>
      </w:r>
      <w:r>
        <w:rPr>
          <w:rFonts w:ascii="DIN-Regular" w:hAnsi="DIN-Regular" w:cs="Helv"/>
          <w:color w:val="000000"/>
          <w:sz w:val="20"/>
        </w:rPr>
        <w:t>ist eine</w:t>
      </w:r>
      <w:r w:rsidRPr="00EA44D0">
        <w:rPr>
          <w:rFonts w:ascii="DIN-Regular" w:hAnsi="DIN-Regular" w:cs="Helv"/>
          <w:color w:val="000000"/>
          <w:sz w:val="20"/>
        </w:rPr>
        <w:t xml:space="preserve"> spiegel</w:t>
      </w:r>
      <w:r>
        <w:rPr>
          <w:rFonts w:ascii="DIN-Regular" w:hAnsi="DIN-Regular" w:cs="Helv"/>
          <w:color w:val="000000"/>
          <w:sz w:val="20"/>
        </w:rPr>
        <w:t>lose</w:t>
      </w:r>
      <w:r w:rsidRPr="00EA44D0">
        <w:rPr>
          <w:rFonts w:ascii="DIN-Regular" w:hAnsi="DIN-Regular" w:cs="Helv"/>
          <w:color w:val="000000"/>
          <w:sz w:val="20"/>
        </w:rPr>
        <w:t xml:space="preserve"> Vollformatkamera, die als weltweit erste digitale Wechselobjektiv</w:t>
      </w:r>
      <w:r>
        <w:rPr>
          <w:rFonts w:ascii="DIN-Regular" w:hAnsi="DIN-Regular" w:cs="Helv"/>
          <w:color w:val="000000"/>
          <w:sz w:val="20"/>
        </w:rPr>
        <w:t>-System</w:t>
      </w:r>
      <w:r w:rsidRPr="00EA44D0">
        <w:rPr>
          <w:rFonts w:ascii="DIN-Regular" w:hAnsi="DIN-Regular" w:cs="Helv"/>
          <w:color w:val="000000"/>
          <w:sz w:val="20"/>
        </w:rPr>
        <w:t>kamera Videoaufnahmen in 6K/24p ermöglicht</w:t>
      </w:r>
      <w:r w:rsidRPr="00295B16">
        <w:rPr>
          <w:rFonts w:ascii="DIN-Regular" w:hAnsi="DIN-Regular" w:cs="Helv"/>
          <w:color w:val="000000"/>
          <w:sz w:val="20"/>
          <w:vertAlign w:val="superscript"/>
        </w:rPr>
        <w:t>*1</w:t>
      </w:r>
      <w:r w:rsidRPr="00EA44D0">
        <w:rPr>
          <w:rFonts w:ascii="DIN-Regular" w:hAnsi="DIN-Regular" w:cs="Helv"/>
          <w:color w:val="000000"/>
          <w:sz w:val="20"/>
        </w:rPr>
        <w:t xml:space="preserve">. </w:t>
      </w:r>
      <w:r w:rsidR="002B5D9D">
        <w:rPr>
          <w:rFonts w:ascii="DIN-Regular" w:hAnsi="DIN-Regular" w:cs="Helv"/>
          <w:color w:val="000000"/>
          <w:sz w:val="20"/>
        </w:rPr>
        <w:t xml:space="preserve">Sie </w:t>
      </w:r>
      <w:r w:rsidRPr="00EA44D0">
        <w:rPr>
          <w:rFonts w:ascii="DIN-Regular" w:hAnsi="DIN-Regular" w:cs="Helv"/>
          <w:color w:val="000000"/>
          <w:sz w:val="20"/>
        </w:rPr>
        <w:t>vereint die geballte Kompetenz</w:t>
      </w:r>
      <w:r w:rsidR="002B5D9D">
        <w:rPr>
          <w:rFonts w:ascii="DIN-Regular" w:hAnsi="DIN-Regular" w:cs="Helv"/>
          <w:color w:val="000000"/>
          <w:sz w:val="20"/>
        </w:rPr>
        <w:t xml:space="preserve"> von Panasonic</w:t>
      </w:r>
      <w:r w:rsidRPr="00EA44D0">
        <w:rPr>
          <w:rFonts w:ascii="DIN-Regular" w:hAnsi="DIN-Regular" w:cs="Helv"/>
          <w:color w:val="000000"/>
          <w:sz w:val="20"/>
        </w:rPr>
        <w:t xml:space="preserve"> im Bereich von klassischen </w:t>
      </w:r>
      <w:r>
        <w:rPr>
          <w:rFonts w:ascii="DIN-Regular" w:hAnsi="DIN-Regular" w:cs="Helv"/>
          <w:color w:val="000000"/>
          <w:sz w:val="20"/>
        </w:rPr>
        <w:t>Broadcast-K</w:t>
      </w:r>
      <w:r w:rsidR="002B5D9D">
        <w:rPr>
          <w:rFonts w:ascii="DIN-Regular" w:hAnsi="DIN-Regular" w:cs="Helv"/>
          <w:color w:val="000000"/>
          <w:sz w:val="20"/>
        </w:rPr>
        <w:t>ameras i</w:t>
      </w:r>
      <w:r w:rsidRPr="00EA44D0">
        <w:rPr>
          <w:rFonts w:ascii="DIN-Regular" w:hAnsi="DIN-Regular" w:cs="Helv"/>
          <w:color w:val="000000"/>
          <w:sz w:val="20"/>
        </w:rPr>
        <w:t xml:space="preserve">m </w:t>
      </w:r>
      <w:r w:rsidRPr="006A3D2A">
        <w:rPr>
          <w:rFonts w:ascii="DIN-Regular" w:hAnsi="DIN-Regular" w:cs="Helv"/>
          <w:color w:val="000000"/>
          <w:sz w:val="20"/>
        </w:rPr>
        <w:t>G</w:t>
      </w:r>
      <w:r w:rsidRPr="00EA44D0">
        <w:rPr>
          <w:rFonts w:ascii="DIN-Regular" w:hAnsi="DIN-Regular" w:cs="Helv"/>
          <w:color w:val="000000"/>
          <w:sz w:val="20"/>
        </w:rPr>
        <w:t xml:space="preserve">ehäuse der LUMIX S Serie und schafft so eine perfekte Kombination aus Leistungsfähigkeit und flexibler Mobilität. </w:t>
      </w:r>
      <w:r w:rsidR="004469B3" w:rsidRPr="004469B3">
        <w:rPr>
          <w:rFonts w:ascii="DIN-Regular" w:hAnsi="DIN-Regular" w:cs="Helv"/>
          <w:color w:val="000000"/>
          <w:sz w:val="20"/>
        </w:rPr>
        <w:t>Damit ermöglicht sie neue, kreative Aufnahmemöglichkeiten, die herkömmliche professionelle Kamerasysteme nicht leisten können.</w:t>
      </w:r>
    </w:p>
    <w:p w14:paraId="7A92D1F3" w14:textId="6D8D52FB" w:rsidR="008C2BA6" w:rsidRDefault="008C2BA6" w:rsidP="008C2BA6">
      <w:pPr>
        <w:autoSpaceDE w:val="0"/>
        <w:autoSpaceDN w:val="0"/>
        <w:adjustRightInd w:val="0"/>
        <w:rPr>
          <w:rFonts w:ascii="DIN-Regular" w:hAnsi="DIN-Regular" w:cs="Helv"/>
          <w:color w:val="000000"/>
          <w:sz w:val="20"/>
        </w:rPr>
      </w:pPr>
      <w:bookmarkStart w:id="0" w:name="_GoBack"/>
      <w:bookmarkEnd w:id="0"/>
    </w:p>
    <w:p w14:paraId="1497AB6D" w14:textId="49D7E495" w:rsidR="002B5D9D" w:rsidRDefault="002B5D9D" w:rsidP="008C2BA6">
      <w:pPr>
        <w:autoSpaceDE w:val="0"/>
        <w:autoSpaceDN w:val="0"/>
        <w:adjustRightInd w:val="0"/>
        <w:rPr>
          <w:rFonts w:ascii="DIN-Regular" w:hAnsi="DIN-Regular" w:cs="Helv"/>
          <w:color w:val="000000"/>
          <w:sz w:val="20"/>
        </w:rPr>
      </w:pPr>
      <w:r>
        <w:rPr>
          <w:rFonts w:ascii="DIN-Regular" w:hAnsi="DIN-Regular" w:cs="Helv"/>
          <w:color w:val="000000"/>
          <w:sz w:val="20"/>
        </w:rPr>
        <w:t>Die LUMIX S1H zeichnet sich aus durch eine 6K Auflösung in mehreren Formaten, reichhaltige Gradation und ein</w:t>
      </w:r>
      <w:r w:rsidR="00B802F0">
        <w:rPr>
          <w:rFonts w:ascii="DIN-Regular" w:hAnsi="DIN-Regular" w:cs="Helv"/>
          <w:color w:val="000000"/>
          <w:sz w:val="20"/>
        </w:rPr>
        <w:t>en</w:t>
      </w:r>
      <w:r>
        <w:rPr>
          <w:rFonts w:ascii="DIN-Regular" w:hAnsi="DIN-Regular" w:cs="Helv"/>
          <w:color w:val="000000"/>
          <w:sz w:val="20"/>
        </w:rPr>
        <w:t xml:space="preserve"> br</w:t>
      </w:r>
      <w:r w:rsidR="00B802F0">
        <w:rPr>
          <w:rFonts w:ascii="DIN-Regular" w:hAnsi="DIN-Regular" w:cs="Helv"/>
          <w:color w:val="000000"/>
          <w:sz w:val="20"/>
        </w:rPr>
        <w:t>eiten</w:t>
      </w:r>
      <w:r>
        <w:rPr>
          <w:rFonts w:ascii="DIN-Regular" w:hAnsi="DIN-Regular" w:cs="Helv"/>
          <w:color w:val="000000"/>
          <w:sz w:val="20"/>
        </w:rPr>
        <w:t xml:space="preserve"> Farbraum </w:t>
      </w:r>
      <w:r w:rsidR="00B802F0">
        <w:rPr>
          <w:rFonts w:ascii="DIN-Regular" w:hAnsi="DIN-Regular" w:cs="Helv"/>
          <w:color w:val="000000"/>
          <w:sz w:val="20"/>
        </w:rPr>
        <w:t>sowie die Möglichkeit für zuverlässige unbegrenzte Videoaufnahmen</w:t>
      </w:r>
      <w:r w:rsidR="00B802F0" w:rsidRPr="00B802F0">
        <w:rPr>
          <w:rFonts w:ascii="DIN-Regular" w:hAnsi="DIN-Regular" w:cs="Helv"/>
          <w:color w:val="000000"/>
          <w:sz w:val="20"/>
          <w:vertAlign w:val="superscript"/>
        </w:rPr>
        <w:t>*</w:t>
      </w:r>
      <w:r w:rsidR="00B802F0">
        <w:rPr>
          <w:rFonts w:ascii="DIN-Regular" w:hAnsi="DIN-Regular" w:cs="Helv"/>
          <w:color w:val="000000"/>
          <w:sz w:val="20"/>
          <w:vertAlign w:val="superscript"/>
        </w:rPr>
        <w:t>2</w:t>
      </w:r>
      <w:r w:rsidR="00B802F0">
        <w:rPr>
          <w:rFonts w:ascii="DIN-Regular" w:hAnsi="DIN-Regular" w:cs="Helv"/>
          <w:color w:val="000000"/>
          <w:sz w:val="20"/>
        </w:rPr>
        <w:t>.</w:t>
      </w:r>
    </w:p>
    <w:p w14:paraId="317F3298" w14:textId="77777777" w:rsidR="00B802F0" w:rsidRDefault="00B802F0" w:rsidP="008C2BA6">
      <w:pPr>
        <w:autoSpaceDE w:val="0"/>
        <w:autoSpaceDN w:val="0"/>
        <w:adjustRightInd w:val="0"/>
        <w:rPr>
          <w:rFonts w:ascii="DIN-Regular" w:hAnsi="DIN-Regular" w:cs="Helv"/>
          <w:color w:val="000000"/>
          <w:sz w:val="20"/>
        </w:rPr>
      </w:pPr>
    </w:p>
    <w:p w14:paraId="59A8430A" w14:textId="1B6232B2" w:rsidR="00B802F0" w:rsidRPr="00B802F0" w:rsidRDefault="00B802F0" w:rsidP="008C2BA6">
      <w:pPr>
        <w:autoSpaceDE w:val="0"/>
        <w:autoSpaceDN w:val="0"/>
        <w:adjustRightInd w:val="0"/>
        <w:rPr>
          <w:rFonts w:ascii="DIN-Bold" w:hAnsi="DIN-Bold"/>
          <w:sz w:val="20"/>
        </w:rPr>
      </w:pPr>
      <w:r w:rsidRPr="00B802F0">
        <w:rPr>
          <w:rFonts w:ascii="DIN-Bold" w:hAnsi="DIN-Bold"/>
          <w:sz w:val="20"/>
        </w:rPr>
        <w:t xml:space="preserve">LUMIX S1: Verbesserte Videoleistung mit neuem Software-Upgrade im Juli 2019 </w:t>
      </w:r>
    </w:p>
    <w:p w14:paraId="0D38DDF9" w14:textId="77777777" w:rsidR="00B802F0" w:rsidRPr="00EA44D0" w:rsidRDefault="00B802F0" w:rsidP="00B802F0">
      <w:pPr>
        <w:autoSpaceDE w:val="0"/>
        <w:autoSpaceDN w:val="0"/>
        <w:adjustRightInd w:val="0"/>
        <w:rPr>
          <w:rFonts w:ascii="DIN-Regular" w:hAnsi="DIN-Regular" w:cs="Helv"/>
          <w:color w:val="000000"/>
          <w:sz w:val="20"/>
        </w:rPr>
      </w:pPr>
      <w:r w:rsidRPr="00EA44D0">
        <w:rPr>
          <w:rFonts w:ascii="DIN-Regular" w:hAnsi="DIN-Regular" w:cs="Helv"/>
          <w:color w:val="000000"/>
          <w:sz w:val="20"/>
        </w:rPr>
        <w:t>Auch Besitzer der LUMIX S1 werden zukünftig von verbesserten Videofunktionen profitieren können</w:t>
      </w:r>
      <w:r w:rsidRPr="0079199B">
        <w:rPr>
          <w:rFonts w:ascii="DIN-Regular" w:hAnsi="DIN-Regular" w:cs="Helv"/>
          <w:color w:val="000000"/>
          <w:sz w:val="20"/>
          <w:vertAlign w:val="superscript"/>
        </w:rPr>
        <w:t>*1</w:t>
      </w:r>
      <w:r w:rsidRPr="00EA44D0">
        <w:rPr>
          <w:rFonts w:ascii="DIN-Regular" w:hAnsi="DIN-Regular" w:cs="Helv"/>
          <w:color w:val="000000"/>
          <w:sz w:val="20"/>
        </w:rPr>
        <w:t xml:space="preserve">. So wird Panasonic im Juli dieses Jahres das Software-Upgrade DMW-SFU2 </w:t>
      </w:r>
      <w:r>
        <w:rPr>
          <w:rFonts w:ascii="DIN-Regular" w:hAnsi="DIN-Regular" w:cs="Helv"/>
          <w:color w:val="000000"/>
          <w:sz w:val="20"/>
        </w:rPr>
        <w:t>anbieten</w:t>
      </w:r>
      <w:r w:rsidRPr="00EA44D0">
        <w:rPr>
          <w:rFonts w:ascii="DIN-Regular" w:hAnsi="DIN-Regular" w:cs="Helv"/>
          <w:color w:val="000000"/>
          <w:sz w:val="20"/>
        </w:rPr>
        <w:t xml:space="preserve">, </w:t>
      </w:r>
      <w:proofErr w:type="gramStart"/>
      <w:r w:rsidRPr="00EA44D0">
        <w:rPr>
          <w:rFonts w:ascii="DIN-Regular" w:hAnsi="DIN-Regular" w:cs="Helv"/>
          <w:color w:val="000000"/>
          <w:sz w:val="20"/>
        </w:rPr>
        <w:t>das</w:t>
      </w:r>
      <w:proofErr w:type="gramEnd"/>
      <w:r w:rsidRPr="00EA44D0">
        <w:rPr>
          <w:rFonts w:ascii="DIN-Regular" w:hAnsi="DIN-Regular" w:cs="Helv"/>
          <w:color w:val="000000"/>
          <w:sz w:val="20"/>
        </w:rPr>
        <w:t xml:space="preserve"> die exzellenten Bewegtbild-Fähigkeiten der Vollformatkamera </w:t>
      </w:r>
      <w:r w:rsidRPr="00EA44D0">
        <w:rPr>
          <w:rFonts w:ascii="DIN-Regular" w:hAnsi="DIN-Regular" w:cs="Helv"/>
          <w:color w:val="000000"/>
          <w:sz w:val="20"/>
        </w:rPr>
        <w:lastRenderedPageBreak/>
        <w:t xml:space="preserve">noch erweitert. Die LUMIX S1 profitiert hier von der Entwicklung der LUMIX S1H und wird über das Upgrade künftig </w:t>
      </w:r>
      <w:r>
        <w:rPr>
          <w:rFonts w:ascii="DIN-Regular" w:hAnsi="DIN-Regular" w:cs="Helv"/>
          <w:color w:val="000000"/>
          <w:sz w:val="20"/>
        </w:rPr>
        <w:t xml:space="preserve">unter anderem </w:t>
      </w:r>
      <w:r w:rsidRPr="00EA44D0">
        <w:rPr>
          <w:rFonts w:ascii="DIN-Regular" w:hAnsi="DIN-Regular" w:cs="Helv"/>
          <w:color w:val="000000"/>
          <w:sz w:val="20"/>
        </w:rPr>
        <w:t xml:space="preserve">auch in der Lage sein, die 14+ Blendenstufen bei der V-Log-Aufnahme zu nutzen. Damit erhalten Besitzer </w:t>
      </w:r>
      <w:r>
        <w:rPr>
          <w:rFonts w:ascii="DIN-Regular" w:hAnsi="DIN-Regular" w:cs="Helv"/>
          <w:color w:val="000000"/>
          <w:sz w:val="20"/>
        </w:rPr>
        <w:t>der LUMIX S1</w:t>
      </w:r>
      <w:r w:rsidRPr="00EA44D0">
        <w:rPr>
          <w:rFonts w:ascii="DIN-Regular" w:hAnsi="DIN-Regular" w:cs="Helv"/>
          <w:color w:val="000000"/>
          <w:sz w:val="20"/>
        </w:rPr>
        <w:t xml:space="preserve"> dieses Feature </w:t>
      </w:r>
      <w:r>
        <w:rPr>
          <w:rFonts w:ascii="DIN-Regular" w:hAnsi="DIN-Regular" w:cs="Helv"/>
          <w:color w:val="000000"/>
          <w:sz w:val="20"/>
        </w:rPr>
        <w:t xml:space="preserve">noch </w:t>
      </w:r>
      <w:r w:rsidRPr="00EA44D0">
        <w:rPr>
          <w:rFonts w:ascii="DIN-Regular" w:hAnsi="DIN-Regular" w:cs="Helv"/>
          <w:color w:val="000000"/>
          <w:sz w:val="20"/>
        </w:rPr>
        <w:t xml:space="preserve">bevor die </w:t>
      </w:r>
      <w:r>
        <w:rPr>
          <w:rFonts w:ascii="DIN-Regular" w:hAnsi="DIN-Regular" w:cs="Helv"/>
          <w:color w:val="000000"/>
          <w:sz w:val="20"/>
        </w:rPr>
        <w:t>LUMIX S1H</w:t>
      </w:r>
      <w:r w:rsidRPr="00EA44D0">
        <w:rPr>
          <w:rFonts w:ascii="DIN-Regular" w:hAnsi="DIN-Regular" w:cs="Helv"/>
          <w:color w:val="000000"/>
          <w:sz w:val="20"/>
        </w:rPr>
        <w:t xml:space="preserve"> im Herbst in den Handel kommt.</w:t>
      </w:r>
    </w:p>
    <w:p w14:paraId="77C4ADE8" w14:textId="77777777" w:rsidR="00B802F0" w:rsidRDefault="00B802F0" w:rsidP="008C2BA6">
      <w:pPr>
        <w:autoSpaceDE w:val="0"/>
        <w:autoSpaceDN w:val="0"/>
        <w:adjustRightInd w:val="0"/>
        <w:rPr>
          <w:rFonts w:ascii="DIN-Regular" w:hAnsi="DIN-Regular" w:cs="Helv"/>
          <w:color w:val="000000"/>
          <w:sz w:val="20"/>
        </w:rPr>
      </w:pPr>
    </w:p>
    <w:p w14:paraId="7549A19F" w14:textId="77777777" w:rsidR="00B802F0" w:rsidRPr="00B802F0" w:rsidRDefault="00B802F0" w:rsidP="00B802F0">
      <w:pPr>
        <w:autoSpaceDE w:val="0"/>
        <w:autoSpaceDN w:val="0"/>
        <w:adjustRightInd w:val="0"/>
        <w:rPr>
          <w:rFonts w:ascii="DIN-Bold" w:hAnsi="DIN-Bold"/>
          <w:sz w:val="20"/>
        </w:rPr>
      </w:pPr>
      <w:r w:rsidRPr="00B802F0">
        <w:rPr>
          <w:rFonts w:ascii="DIN-Bold" w:hAnsi="DIN-Bold"/>
          <w:sz w:val="20"/>
        </w:rPr>
        <w:t>Neue Tele-Konverter für die Telezoom-Objektive der LUMIX S Serie</w:t>
      </w:r>
    </w:p>
    <w:p w14:paraId="2F328D13" w14:textId="77777777" w:rsidR="00B802F0" w:rsidRPr="00EA44D0" w:rsidRDefault="00B802F0" w:rsidP="00B802F0">
      <w:pPr>
        <w:autoSpaceDE w:val="0"/>
        <w:autoSpaceDN w:val="0"/>
        <w:adjustRightInd w:val="0"/>
        <w:rPr>
          <w:rFonts w:ascii="DIN-Regular" w:hAnsi="DIN-Regular" w:cs="Helv"/>
          <w:color w:val="000000"/>
          <w:sz w:val="20"/>
        </w:rPr>
      </w:pPr>
      <w:r w:rsidRPr="00EA44D0">
        <w:rPr>
          <w:rFonts w:ascii="DIN-Regular" w:hAnsi="DIN-Regular" w:cs="Helv"/>
          <w:color w:val="000000"/>
          <w:sz w:val="20"/>
        </w:rPr>
        <w:t xml:space="preserve">Mit dem 1,4x Tele-Konverter DMW-STC14 und dem 2x Tele-Konverter DMW-STC20 </w:t>
      </w:r>
      <w:r>
        <w:rPr>
          <w:rFonts w:ascii="DIN-Regular" w:hAnsi="DIN-Regular" w:cs="Helv"/>
          <w:color w:val="000000"/>
          <w:sz w:val="20"/>
        </w:rPr>
        <w:t>kündigt</w:t>
      </w:r>
      <w:r w:rsidRPr="00EA44D0">
        <w:rPr>
          <w:rFonts w:ascii="DIN-Regular" w:hAnsi="DIN-Regular" w:cs="Helv"/>
          <w:color w:val="000000"/>
          <w:sz w:val="20"/>
        </w:rPr>
        <w:t xml:space="preserve"> Panasonic außerdem neue Tele-Konverter für die Telezoomobjektive der LUMIX S Serie </w:t>
      </w:r>
      <w:r>
        <w:rPr>
          <w:rFonts w:ascii="DIN-Regular" w:hAnsi="DIN-Regular" w:cs="Helv"/>
          <w:color w:val="000000"/>
          <w:sz w:val="20"/>
        </w:rPr>
        <w:t>an</w:t>
      </w:r>
      <w:r w:rsidRPr="00EA44D0">
        <w:rPr>
          <w:rFonts w:ascii="DIN-Regular" w:hAnsi="DIN-Regular" w:cs="Helv"/>
          <w:color w:val="000000"/>
          <w:sz w:val="20"/>
        </w:rPr>
        <w:t>. Beide können an de</w:t>
      </w:r>
      <w:r>
        <w:rPr>
          <w:rFonts w:ascii="DIN-Regular" w:hAnsi="DIN-Regular" w:cs="Helv"/>
          <w:color w:val="000000"/>
          <w:sz w:val="20"/>
        </w:rPr>
        <w:t>m</w:t>
      </w:r>
      <w:r w:rsidRPr="00EA44D0">
        <w:rPr>
          <w:rFonts w:ascii="DIN-Regular" w:hAnsi="DIN-Regular" w:cs="Helv"/>
          <w:color w:val="000000"/>
          <w:sz w:val="20"/>
        </w:rPr>
        <w:t xml:space="preserve"> LUMIX S PRO 70-200mm F4 O.I.S. (S-R70200) </w:t>
      </w:r>
      <w:r>
        <w:rPr>
          <w:rFonts w:ascii="DIN-Regular" w:hAnsi="DIN-Regular" w:cs="Helv"/>
          <w:color w:val="000000"/>
          <w:sz w:val="20"/>
        </w:rPr>
        <w:t>genutzt</w:t>
      </w:r>
      <w:r w:rsidRPr="00EA44D0">
        <w:rPr>
          <w:rFonts w:ascii="DIN-Regular" w:hAnsi="DIN-Regular" w:cs="Helv"/>
          <w:color w:val="000000"/>
          <w:sz w:val="20"/>
        </w:rPr>
        <w:t xml:space="preserve"> werden und ermöglichen den Einsatz des Objektivs als Super-Teleobjektiv mit seinem erweiterten Zoombereich von maximal 400mm mit schnellem, hochpräzisem AF. </w:t>
      </w:r>
      <w:r>
        <w:rPr>
          <w:rFonts w:ascii="DIN-Regular" w:hAnsi="DIN-Regular" w:cs="Helv"/>
          <w:color w:val="000000"/>
          <w:sz w:val="20"/>
        </w:rPr>
        <w:t xml:space="preserve">Dank ihres </w:t>
      </w:r>
      <w:r w:rsidRPr="00EA44D0">
        <w:rPr>
          <w:rFonts w:ascii="DIN-Regular" w:hAnsi="DIN-Regular" w:cs="Helv"/>
          <w:color w:val="000000"/>
          <w:sz w:val="20"/>
        </w:rPr>
        <w:t>robuste</w:t>
      </w:r>
      <w:r>
        <w:rPr>
          <w:rFonts w:ascii="DIN-Regular" w:hAnsi="DIN-Regular" w:cs="Helv"/>
          <w:color w:val="000000"/>
          <w:sz w:val="20"/>
        </w:rPr>
        <w:t>n</w:t>
      </w:r>
      <w:r w:rsidRPr="00EA44D0">
        <w:rPr>
          <w:rFonts w:ascii="DIN-Regular" w:hAnsi="DIN-Regular" w:cs="Helv"/>
          <w:color w:val="000000"/>
          <w:sz w:val="20"/>
        </w:rPr>
        <w:t>, staub- und spritzwassergeschützte</w:t>
      </w:r>
      <w:r>
        <w:rPr>
          <w:rFonts w:ascii="DIN-Regular" w:hAnsi="DIN-Regular" w:cs="Helv"/>
          <w:color w:val="000000"/>
          <w:sz w:val="20"/>
        </w:rPr>
        <w:t>n</w:t>
      </w:r>
      <w:r w:rsidRPr="00EA44D0">
        <w:rPr>
          <w:rFonts w:ascii="DIN-Regular" w:hAnsi="DIN-Regular" w:cs="Helv"/>
          <w:color w:val="000000"/>
          <w:sz w:val="20"/>
        </w:rPr>
        <w:t>* Design</w:t>
      </w:r>
      <w:r>
        <w:rPr>
          <w:rFonts w:ascii="DIN-Regular" w:hAnsi="DIN-Regular" w:cs="Helv"/>
          <w:color w:val="000000"/>
          <w:sz w:val="20"/>
        </w:rPr>
        <w:t>s</w:t>
      </w:r>
      <w:r w:rsidRPr="00EA44D0">
        <w:rPr>
          <w:rFonts w:ascii="DIN-Regular" w:hAnsi="DIN-Regular" w:cs="Helv"/>
          <w:color w:val="000000"/>
          <w:sz w:val="20"/>
        </w:rPr>
        <w:t xml:space="preserve"> </w:t>
      </w:r>
      <w:r>
        <w:rPr>
          <w:rFonts w:ascii="DIN-Regular" w:hAnsi="DIN-Regular" w:cs="Helv"/>
          <w:color w:val="000000"/>
          <w:sz w:val="20"/>
        </w:rPr>
        <w:t xml:space="preserve">können sie selbst bei </w:t>
      </w:r>
      <w:r w:rsidRPr="00EA44D0">
        <w:rPr>
          <w:rFonts w:ascii="DIN-Regular" w:hAnsi="DIN-Regular" w:cs="Helv"/>
          <w:color w:val="000000"/>
          <w:sz w:val="20"/>
        </w:rPr>
        <w:t>rauen Bedingungen</w:t>
      </w:r>
      <w:r>
        <w:rPr>
          <w:rFonts w:ascii="DIN-Regular" w:hAnsi="DIN-Regular" w:cs="Helv"/>
          <w:color w:val="000000"/>
          <w:sz w:val="20"/>
        </w:rPr>
        <w:t xml:space="preserve"> und bei Temperaturen von bis zu</w:t>
      </w:r>
      <w:r w:rsidRPr="00EA44D0">
        <w:rPr>
          <w:rFonts w:ascii="DIN-Regular" w:hAnsi="DIN-Regular" w:cs="Helv"/>
          <w:color w:val="000000"/>
          <w:sz w:val="20"/>
        </w:rPr>
        <w:t xml:space="preserve"> 10 Grad unter </w:t>
      </w:r>
      <w:proofErr w:type="spellStart"/>
      <w:r w:rsidRPr="00EA44D0">
        <w:rPr>
          <w:rFonts w:ascii="DIN-Regular" w:hAnsi="DIN-Regular" w:cs="Helv"/>
          <w:color w:val="000000"/>
          <w:sz w:val="20"/>
        </w:rPr>
        <w:t>Null</w:t>
      </w:r>
      <w:proofErr w:type="spellEnd"/>
      <w:r>
        <w:rPr>
          <w:rFonts w:ascii="DIN-Regular" w:hAnsi="DIN-Regular" w:cs="Helv"/>
          <w:color w:val="000000"/>
          <w:sz w:val="20"/>
        </w:rPr>
        <w:t xml:space="preserve"> eingesetzt werden</w:t>
      </w:r>
      <w:r w:rsidRPr="00EA44D0">
        <w:rPr>
          <w:rFonts w:ascii="DIN-Regular" w:hAnsi="DIN-Regular" w:cs="Helv"/>
          <w:color w:val="000000"/>
          <w:sz w:val="20"/>
        </w:rPr>
        <w:t xml:space="preserve">. </w:t>
      </w:r>
    </w:p>
    <w:p w14:paraId="415AE034" w14:textId="77777777" w:rsidR="00B802F0" w:rsidRPr="00EA44D0" w:rsidRDefault="00B802F0" w:rsidP="00B802F0">
      <w:pPr>
        <w:autoSpaceDE w:val="0"/>
        <w:autoSpaceDN w:val="0"/>
        <w:adjustRightInd w:val="0"/>
        <w:rPr>
          <w:rFonts w:ascii="DIN-Regular" w:hAnsi="DIN-Regular" w:cs="Helv"/>
          <w:color w:val="000000"/>
          <w:sz w:val="20"/>
        </w:rPr>
      </w:pPr>
    </w:p>
    <w:p w14:paraId="5657FD9C" w14:textId="77777777" w:rsidR="00B802F0" w:rsidRPr="00EA44D0" w:rsidRDefault="00B802F0" w:rsidP="00B802F0">
      <w:pPr>
        <w:autoSpaceDE w:val="0"/>
        <w:autoSpaceDN w:val="0"/>
        <w:adjustRightInd w:val="0"/>
        <w:rPr>
          <w:rFonts w:ascii="DIN-Regular" w:hAnsi="DIN-Regular" w:cs="Helv"/>
          <w:color w:val="000000"/>
          <w:sz w:val="20"/>
        </w:rPr>
      </w:pPr>
      <w:r w:rsidRPr="00EA44D0">
        <w:rPr>
          <w:rFonts w:ascii="DIN-Regular" w:hAnsi="DIN-Regular" w:cs="Helv"/>
          <w:color w:val="000000"/>
          <w:sz w:val="20"/>
        </w:rPr>
        <w:t>Die beiden Tele</w:t>
      </w:r>
      <w:r>
        <w:rPr>
          <w:rFonts w:ascii="DIN-Regular" w:hAnsi="DIN-Regular" w:cs="Helv"/>
          <w:color w:val="000000"/>
          <w:sz w:val="20"/>
        </w:rPr>
        <w:t>-K</w:t>
      </w:r>
      <w:r w:rsidRPr="00EA44D0">
        <w:rPr>
          <w:rFonts w:ascii="DIN-Regular" w:hAnsi="DIN-Regular" w:cs="Helv"/>
          <w:color w:val="000000"/>
          <w:sz w:val="20"/>
        </w:rPr>
        <w:t xml:space="preserve">onverter DMW-STC14 und DMW-STC20 </w:t>
      </w:r>
      <w:r>
        <w:rPr>
          <w:rFonts w:ascii="DIN-Regular" w:hAnsi="DIN-Regular" w:cs="Helv"/>
          <w:color w:val="000000"/>
          <w:sz w:val="20"/>
        </w:rPr>
        <w:t xml:space="preserve">sind für 549 bzw. 649 Euro (UVP) ab Juli 2019 erhältlich und </w:t>
      </w:r>
      <w:r w:rsidRPr="00EA44D0">
        <w:rPr>
          <w:rFonts w:ascii="DIN-Regular" w:hAnsi="DIN-Regular" w:cs="Helv"/>
          <w:color w:val="000000"/>
          <w:sz w:val="20"/>
        </w:rPr>
        <w:t xml:space="preserve">werden auch mit dem neuen 70-200mm / F2.8 </w:t>
      </w:r>
      <w:r>
        <w:rPr>
          <w:rFonts w:ascii="DIN-Regular" w:hAnsi="DIN-Regular" w:cs="Helv"/>
          <w:color w:val="000000"/>
          <w:sz w:val="20"/>
        </w:rPr>
        <w:t xml:space="preserve">Objektiv </w:t>
      </w:r>
      <w:r w:rsidRPr="00EA44D0">
        <w:rPr>
          <w:rFonts w:ascii="DIN-Regular" w:hAnsi="DIN-Regular" w:cs="Helv"/>
          <w:color w:val="000000"/>
          <w:sz w:val="20"/>
        </w:rPr>
        <w:t xml:space="preserve">kompatibel sein, das </w:t>
      </w:r>
      <w:r>
        <w:rPr>
          <w:rFonts w:ascii="DIN-Regular" w:hAnsi="DIN-Regular" w:cs="Helv"/>
          <w:color w:val="000000"/>
          <w:sz w:val="20"/>
        </w:rPr>
        <w:t>noch in diesem Jahr</w:t>
      </w:r>
      <w:r w:rsidRPr="00EA44D0">
        <w:rPr>
          <w:rFonts w:ascii="DIN-Regular" w:hAnsi="DIN-Regular" w:cs="Helv"/>
          <w:color w:val="000000"/>
          <w:sz w:val="20"/>
        </w:rPr>
        <w:t xml:space="preserve"> </w:t>
      </w:r>
      <w:r>
        <w:rPr>
          <w:rFonts w:ascii="DIN-Regular" w:hAnsi="DIN-Regular" w:cs="Helv"/>
          <w:color w:val="000000"/>
          <w:sz w:val="20"/>
        </w:rPr>
        <w:t xml:space="preserve">für die </w:t>
      </w:r>
      <w:r w:rsidRPr="00EA44D0">
        <w:rPr>
          <w:rFonts w:ascii="DIN-Regular" w:hAnsi="DIN-Regular" w:cs="Helv"/>
          <w:color w:val="000000"/>
          <w:sz w:val="20"/>
        </w:rPr>
        <w:t>S</w:t>
      </w:r>
      <w:r>
        <w:rPr>
          <w:rFonts w:ascii="DIN-Regular" w:hAnsi="DIN-Regular" w:cs="Helv"/>
          <w:color w:val="000000"/>
          <w:sz w:val="20"/>
        </w:rPr>
        <w:t xml:space="preserve"> </w:t>
      </w:r>
      <w:r w:rsidRPr="00EA44D0">
        <w:rPr>
          <w:rFonts w:ascii="DIN-Regular" w:hAnsi="DIN-Regular" w:cs="Helv"/>
          <w:color w:val="000000"/>
          <w:sz w:val="20"/>
        </w:rPr>
        <w:t>Serie auf den Markt kommt.</w:t>
      </w:r>
    </w:p>
    <w:p w14:paraId="199820F5" w14:textId="77777777" w:rsidR="002B5D9D" w:rsidRDefault="002B5D9D" w:rsidP="008C2BA6">
      <w:pPr>
        <w:autoSpaceDE w:val="0"/>
        <w:autoSpaceDN w:val="0"/>
        <w:adjustRightInd w:val="0"/>
        <w:rPr>
          <w:rFonts w:ascii="DIN-Regular" w:hAnsi="DIN-Regular" w:cs="Helv"/>
          <w:color w:val="000000"/>
          <w:sz w:val="20"/>
        </w:rPr>
      </w:pPr>
    </w:p>
    <w:p w14:paraId="00EEB329" w14:textId="7B40BC34" w:rsidR="00D27BF1" w:rsidRPr="00D27BF1" w:rsidRDefault="00D27BF1" w:rsidP="008C2BA6">
      <w:pPr>
        <w:autoSpaceDE w:val="0"/>
        <w:autoSpaceDN w:val="0"/>
        <w:adjustRightInd w:val="0"/>
        <w:rPr>
          <w:rFonts w:ascii="DIN-Bold" w:hAnsi="DIN-Bold"/>
          <w:sz w:val="20"/>
        </w:rPr>
      </w:pPr>
      <w:proofErr w:type="spellStart"/>
      <w:r w:rsidRPr="00D27BF1">
        <w:rPr>
          <w:rFonts w:ascii="DIN-Bold" w:hAnsi="DIN-Bold"/>
          <w:sz w:val="20"/>
        </w:rPr>
        <w:t>Vollformatige</w:t>
      </w:r>
      <w:proofErr w:type="spellEnd"/>
      <w:r w:rsidRPr="00D27BF1">
        <w:rPr>
          <w:rFonts w:ascii="DIN-Bold" w:hAnsi="DIN-Bold"/>
          <w:sz w:val="20"/>
        </w:rPr>
        <w:t xml:space="preserve"> Erfolgsgeschichte: Die LUMIX S Serie</w:t>
      </w:r>
    </w:p>
    <w:p w14:paraId="32968007" w14:textId="308C1381" w:rsidR="00D27BF1" w:rsidRPr="00D27BF1" w:rsidRDefault="00D27BF1" w:rsidP="00D27BF1">
      <w:pPr>
        <w:autoSpaceDE w:val="0"/>
        <w:autoSpaceDN w:val="0"/>
        <w:adjustRightInd w:val="0"/>
        <w:rPr>
          <w:rFonts w:ascii="DIN-Regular" w:hAnsi="DIN-Regular" w:cs="Helv"/>
          <w:color w:val="000000"/>
          <w:sz w:val="20"/>
        </w:rPr>
      </w:pPr>
      <w:r w:rsidRPr="00D27BF1">
        <w:rPr>
          <w:rFonts w:ascii="DIN-Regular" w:hAnsi="DIN-Regular" w:cs="Helv"/>
          <w:color w:val="000000"/>
          <w:sz w:val="20"/>
        </w:rPr>
        <w:t>Die Vollformat-</w:t>
      </w:r>
      <w:r>
        <w:rPr>
          <w:rFonts w:ascii="DIN-Regular" w:hAnsi="DIN-Regular" w:cs="Helv"/>
          <w:color w:val="000000"/>
          <w:sz w:val="20"/>
        </w:rPr>
        <w:t>Systemkameras LUMIX S1R und S1 haben</w:t>
      </w:r>
      <w:r w:rsidRPr="00D27BF1">
        <w:rPr>
          <w:rFonts w:ascii="DIN-Regular" w:hAnsi="DIN-Regular" w:cs="Helv"/>
          <w:color w:val="000000"/>
          <w:sz w:val="20"/>
        </w:rPr>
        <w:t xml:space="preserve"> sich in </w:t>
      </w:r>
      <w:r>
        <w:rPr>
          <w:rFonts w:ascii="DIN-Regular" w:hAnsi="DIN-Regular" w:cs="Helv"/>
          <w:color w:val="000000"/>
          <w:sz w:val="20"/>
        </w:rPr>
        <w:t xml:space="preserve">den vergangenen Monaten </w:t>
      </w:r>
      <w:r w:rsidRPr="00D27BF1">
        <w:rPr>
          <w:rFonts w:ascii="DIN-Regular" w:hAnsi="DIN-Regular" w:cs="Helv"/>
          <w:color w:val="000000"/>
          <w:sz w:val="20"/>
        </w:rPr>
        <w:t>Test um Test an die Spitze des Wettbewerbs</w:t>
      </w:r>
      <w:r>
        <w:rPr>
          <w:rFonts w:ascii="DIN-Regular" w:hAnsi="DIN-Regular" w:cs="Helv"/>
          <w:color w:val="000000"/>
          <w:sz w:val="20"/>
        </w:rPr>
        <w:t xml:space="preserve"> gesetzt</w:t>
      </w:r>
      <w:r w:rsidRPr="00D27BF1">
        <w:rPr>
          <w:rFonts w:ascii="DIN-Regular" w:hAnsi="DIN-Regular" w:cs="Helv"/>
          <w:color w:val="000000"/>
          <w:sz w:val="20"/>
        </w:rPr>
        <w:t xml:space="preserve">. Die jüngste Erfolgsmeldung </w:t>
      </w:r>
      <w:r>
        <w:rPr>
          <w:rFonts w:ascii="DIN-Regular" w:hAnsi="DIN-Regular" w:cs="Helv"/>
          <w:color w:val="000000"/>
          <w:sz w:val="20"/>
        </w:rPr>
        <w:t>aus dem</w:t>
      </w:r>
      <w:r w:rsidRPr="00D27BF1">
        <w:rPr>
          <w:rFonts w:ascii="DIN-Regular" w:hAnsi="DIN-Regular" w:cs="Helv"/>
          <w:color w:val="000000"/>
          <w:sz w:val="20"/>
        </w:rPr>
        <w:t xml:space="preserve"> Mai </w:t>
      </w:r>
      <w:r>
        <w:rPr>
          <w:rFonts w:ascii="DIN-Regular" w:hAnsi="DIN-Regular" w:cs="Helv"/>
          <w:color w:val="000000"/>
          <w:sz w:val="20"/>
        </w:rPr>
        <w:t xml:space="preserve">2019 </w:t>
      </w:r>
      <w:r w:rsidRPr="00D27BF1">
        <w:rPr>
          <w:rFonts w:ascii="DIN-Regular" w:hAnsi="DIN-Regular" w:cs="Helv"/>
          <w:color w:val="000000"/>
          <w:sz w:val="20"/>
        </w:rPr>
        <w:t xml:space="preserve">stammt von den renommierten Bildanalyse-Spezialisten </w:t>
      </w:r>
      <w:proofErr w:type="spellStart"/>
      <w:r w:rsidRPr="00D27BF1">
        <w:rPr>
          <w:rFonts w:ascii="DIN-Regular" w:hAnsi="DIN-Regular" w:cs="Helv"/>
          <w:color w:val="000000"/>
          <w:sz w:val="20"/>
        </w:rPr>
        <w:t>DxOMark</w:t>
      </w:r>
      <w:proofErr w:type="spellEnd"/>
      <w:r>
        <w:rPr>
          <w:rFonts w:ascii="DIN-Regular" w:hAnsi="DIN-Regular" w:cs="Helv"/>
          <w:color w:val="000000"/>
          <w:sz w:val="20"/>
        </w:rPr>
        <w:t>, die</w:t>
      </w:r>
      <w:r w:rsidRPr="00D27BF1">
        <w:rPr>
          <w:rFonts w:ascii="DIN-Regular" w:hAnsi="DIN-Regular" w:cs="Helv"/>
          <w:color w:val="000000"/>
          <w:sz w:val="20"/>
        </w:rPr>
        <w:t xml:space="preserve"> die Bildergebnisse der LUMIX S1R im professionellen RAW-Format hinsichtlich Farbabstufung, Dynamikbereich und ISO-Empfindlichkeit untersucht</w:t>
      </w:r>
      <w:r>
        <w:rPr>
          <w:rFonts w:ascii="DIN-Regular" w:hAnsi="DIN-Regular" w:cs="Helv"/>
          <w:color w:val="000000"/>
          <w:sz w:val="20"/>
        </w:rPr>
        <w:t xml:space="preserve"> haben.</w:t>
      </w:r>
    </w:p>
    <w:p w14:paraId="5941C90F" w14:textId="77777777" w:rsidR="00D27BF1" w:rsidRDefault="00D27BF1" w:rsidP="00D27BF1">
      <w:pPr>
        <w:autoSpaceDE w:val="0"/>
        <w:autoSpaceDN w:val="0"/>
        <w:adjustRightInd w:val="0"/>
        <w:rPr>
          <w:rFonts w:ascii="DIN-Regular" w:hAnsi="DIN-Regular" w:cs="Helv"/>
          <w:color w:val="000000"/>
          <w:sz w:val="20"/>
        </w:rPr>
      </w:pPr>
    </w:p>
    <w:p w14:paraId="52BA4DF4" w14:textId="08D50945" w:rsidR="00D27BF1" w:rsidRDefault="00D27BF1" w:rsidP="00D27BF1">
      <w:pPr>
        <w:autoSpaceDE w:val="0"/>
        <w:autoSpaceDN w:val="0"/>
        <w:adjustRightInd w:val="0"/>
        <w:rPr>
          <w:rFonts w:ascii="DIN-Regular" w:hAnsi="DIN-Regular" w:cs="Helv"/>
          <w:color w:val="000000"/>
          <w:sz w:val="20"/>
        </w:rPr>
      </w:pPr>
      <w:r>
        <w:rPr>
          <w:rFonts w:ascii="DIN-Regular" w:hAnsi="DIN-Regular" w:cs="Helv"/>
          <w:color w:val="000000"/>
          <w:sz w:val="20"/>
        </w:rPr>
        <w:t>Das Urteil der Experten: „</w:t>
      </w:r>
      <w:r w:rsidRPr="00D27BF1">
        <w:rPr>
          <w:rFonts w:ascii="DIN-Regular" w:hAnsi="DIN-Regular" w:cs="Helv"/>
          <w:color w:val="000000"/>
          <w:sz w:val="20"/>
        </w:rPr>
        <w:t xml:space="preserve">Der Sensor der S1R erreicht einen außergewöhnlichen </w:t>
      </w:r>
      <w:proofErr w:type="spellStart"/>
      <w:r w:rsidRPr="00D27BF1">
        <w:rPr>
          <w:rFonts w:ascii="DIN-Regular" w:hAnsi="DIN-Regular" w:cs="Helv"/>
          <w:color w:val="000000"/>
          <w:sz w:val="20"/>
        </w:rPr>
        <w:t>DxOMark</w:t>
      </w:r>
      <w:proofErr w:type="spellEnd"/>
      <w:r w:rsidRPr="00D27BF1">
        <w:rPr>
          <w:rFonts w:ascii="DIN-Regular" w:hAnsi="DIN-Regular" w:cs="Helv"/>
          <w:color w:val="000000"/>
          <w:sz w:val="20"/>
        </w:rPr>
        <w:t xml:space="preserve">-Gesamtwert von 100, was eines der besten Ergebnisse ist, </w:t>
      </w:r>
      <w:proofErr w:type="gramStart"/>
      <w:r w:rsidRPr="00D27BF1">
        <w:rPr>
          <w:rFonts w:ascii="DIN-Regular" w:hAnsi="DIN-Regular" w:cs="Helv"/>
          <w:color w:val="000000"/>
          <w:sz w:val="20"/>
        </w:rPr>
        <w:t>das</w:t>
      </w:r>
      <w:proofErr w:type="gramEnd"/>
      <w:r w:rsidRPr="00D27BF1">
        <w:rPr>
          <w:rFonts w:ascii="DIN-Regular" w:hAnsi="DIN-Regular" w:cs="Helv"/>
          <w:color w:val="000000"/>
          <w:sz w:val="20"/>
        </w:rPr>
        <w:t xml:space="preserve"> wir unter allen Sensoren in u</w:t>
      </w:r>
      <w:r>
        <w:rPr>
          <w:rFonts w:ascii="DIN-Regular" w:hAnsi="DIN-Regular" w:cs="Helv"/>
          <w:color w:val="000000"/>
          <w:sz w:val="20"/>
        </w:rPr>
        <w:t>nserer Datenbank gesehen haben.“</w:t>
      </w:r>
    </w:p>
    <w:p w14:paraId="3C480F9E" w14:textId="77777777" w:rsidR="00D27BF1" w:rsidRPr="00D27BF1" w:rsidRDefault="00D27BF1" w:rsidP="00D27BF1">
      <w:pPr>
        <w:autoSpaceDE w:val="0"/>
        <w:autoSpaceDN w:val="0"/>
        <w:adjustRightInd w:val="0"/>
        <w:rPr>
          <w:rFonts w:ascii="DIN-Regular" w:hAnsi="DIN-Regular" w:cs="Helv"/>
          <w:color w:val="000000"/>
          <w:sz w:val="20"/>
        </w:rPr>
      </w:pPr>
    </w:p>
    <w:p w14:paraId="504D796F" w14:textId="51E6613A" w:rsidR="00D27BF1" w:rsidRPr="00D27BF1" w:rsidRDefault="00D27BF1" w:rsidP="00D27BF1">
      <w:pPr>
        <w:autoSpaceDE w:val="0"/>
        <w:autoSpaceDN w:val="0"/>
        <w:adjustRightInd w:val="0"/>
        <w:rPr>
          <w:rFonts w:ascii="DIN-Regular" w:hAnsi="DIN-Regular" w:cs="Helv"/>
          <w:color w:val="000000"/>
          <w:sz w:val="20"/>
        </w:rPr>
      </w:pPr>
      <w:r w:rsidRPr="00D27BF1">
        <w:rPr>
          <w:rFonts w:ascii="DIN-Regular" w:hAnsi="DIN-Regular" w:cs="Helv"/>
          <w:color w:val="000000"/>
          <w:sz w:val="20"/>
        </w:rPr>
        <w:t xml:space="preserve">Im Endergebnis ordnet </w:t>
      </w:r>
      <w:proofErr w:type="spellStart"/>
      <w:r w:rsidRPr="00D27BF1">
        <w:rPr>
          <w:rFonts w:ascii="DIN-Regular" w:hAnsi="DIN-Regular" w:cs="Helv"/>
          <w:color w:val="000000"/>
          <w:sz w:val="20"/>
        </w:rPr>
        <w:t>DxOMark</w:t>
      </w:r>
      <w:proofErr w:type="spellEnd"/>
      <w:r w:rsidRPr="00D27BF1">
        <w:rPr>
          <w:rFonts w:ascii="DIN-Regular" w:hAnsi="DIN-Regular" w:cs="Helv"/>
          <w:color w:val="000000"/>
          <w:sz w:val="20"/>
        </w:rPr>
        <w:t xml:space="preserve"> die LUMIX S1R mit einer Gesamtzahl von 100 Punkten für die Bildqualität auf Platz 3 seiner Bestenliste ein</w:t>
      </w:r>
      <w:r w:rsidRPr="00D27BF1">
        <w:rPr>
          <w:rFonts w:ascii="DIN-Regular" w:hAnsi="DIN-Regular" w:cs="Helv"/>
          <w:color w:val="000000"/>
          <w:sz w:val="20"/>
          <w:vertAlign w:val="superscript"/>
        </w:rPr>
        <w:t>*3</w:t>
      </w:r>
      <w:r w:rsidRPr="00D27BF1">
        <w:rPr>
          <w:rFonts w:ascii="DIN-Regular" w:hAnsi="DIN-Regular" w:cs="Helv"/>
          <w:color w:val="000000"/>
          <w:sz w:val="20"/>
        </w:rPr>
        <w:t>, noch vor den bisher führenden Vollformat-Kameras. Höher bewertet wurden nur zwei Mittelformat-Modelle. Ihr hervorragendes Ergebnis verdankt die S1R dem Gesamtpaket von hoher Auflösung, geringem Rauschen und der außergewöhnlicher Farbempfindlichkeit, vor allem bei höheren ISO-Werten.</w:t>
      </w:r>
    </w:p>
    <w:p w14:paraId="6FD14187" w14:textId="77777777" w:rsidR="00D27BF1" w:rsidRDefault="00D27BF1" w:rsidP="00D27BF1">
      <w:pPr>
        <w:autoSpaceDE w:val="0"/>
        <w:autoSpaceDN w:val="0"/>
        <w:adjustRightInd w:val="0"/>
        <w:rPr>
          <w:rFonts w:ascii="DIN-Regular" w:hAnsi="DIN-Regular" w:cs="Helv"/>
          <w:color w:val="000000"/>
          <w:sz w:val="20"/>
        </w:rPr>
      </w:pPr>
    </w:p>
    <w:p w14:paraId="66211069" w14:textId="0E2CCA63" w:rsidR="00D27BF1" w:rsidRDefault="00D27BF1" w:rsidP="00D27BF1">
      <w:pPr>
        <w:autoSpaceDE w:val="0"/>
        <w:autoSpaceDN w:val="0"/>
        <w:adjustRightInd w:val="0"/>
        <w:rPr>
          <w:rFonts w:ascii="DIN-Regular" w:hAnsi="DIN-Regular" w:cs="Helv"/>
          <w:color w:val="000000"/>
          <w:sz w:val="20"/>
        </w:rPr>
      </w:pPr>
      <w:r w:rsidRPr="00D27BF1">
        <w:rPr>
          <w:rFonts w:ascii="DIN-Regular" w:hAnsi="DIN-Regular" w:cs="Helv"/>
          <w:color w:val="000000"/>
          <w:sz w:val="20"/>
        </w:rPr>
        <w:t xml:space="preserve">Auch die deutsche Fachpresse beurteilt die LUMIX S Serie außerordentlich positiv. Bei Colorfoto und Fotomagazin findet sich die S1R auf dem jeweils geteilten Platz 1 der </w:t>
      </w:r>
      <w:r w:rsidRPr="00D27BF1">
        <w:rPr>
          <w:rFonts w:ascii="DIN-Regular" w:hAnsi="DIN-Regular" w:cs="Helv"/>
          <w:color w:val="000000"/>
          <w:sz w:val="20"/>
        </w:rPr>
        <w:lastRenderedPageBreak/>
        <w:t xml:space="preserve">Bestenliste aller Vollformatkameras wieder. Jeweils zweite Plätze gibt es bei </w:t>
      </w:r>
      <w:proofErr w:type="spellStart"/>
      <w:r w:rsidRPr="00D27BF1">
        <w:rPr>
          <w:rFonts w:ascii="DIN-Regular" w:hAnsi="DIN-Regular" w:cs="Helv"/>
          <w:color w:val="000000"/>
          <w:sz w:val="20"/>
        </w:rPr>
        <w:t>Fototest</w:t>
      </w:r>
      <w:proofErr w:type="spellEnd"/>
      <w:r w:rsidRPr="00D27BF1">
        <w:rPr>
          <w:rFonts w:ascii="DIN-Regular" w:hAnsi="DIN-Regular" w:cs="Helv"/>
          <w:color w:val="000000"/>
          <w:sz w:val="20"/>
        </w:rPr>
        <w:t xml:space="preserve"> und CHIP </w:t>
      </w:r>
      <w:proofErr w:type="gramStart"/>
      <w:r w:rsidRPr="00D27BF1">
        <w:rPr>
          <w:rFonts w:ascii="DIN-Regular" w:hAnsi="DIN-Regular" w:cs="Helv"/>
          <w:color w:val="000000"/>
          <w:sz w:val="20"/>
        </w:rPr>
        <w:t>FotoVideo.</w:t>
      </w:r>
      <w:r w:rsidRPr="00D27BF1">
        <w:rPr>
          <w:rFonts w:ascii="DIN-Regular" w:hAnsi="DIN-Regular" w:cs="Helv"/>
          <w:color w:val="000000"/>
          <w:sz w:val="20"/>
          <w:vertAlign w:val="superscript"/>
        </w:rPr>
        <w:t>*</w:t>
      </w:r>
      <w:proofErr w:type="gramEnd"/>
      <w:r w:rsidRPr="00D27BF1">
        <w:rPr>
          <w:rFonts w:ascii="DIN-Regular" w:hAnsi="DIN-Regular" w:cs="Helv"/>
          <w:color w:val="000000"/>
          <w:sz w:val="20"/>
          <w:vertAlign w:val="superscript"/>
        </w:rPr>
        <w:t xml:space="preserve"> </w:t>
      </w:r>
      <w:r>
        <w:rPr>
          <w:rFonts w:ascii="DIN-Regular" w:hAnsi="DIN-Regular" w:cs="Helv"/>
          <w:color w:val="000000"/>
          <w:sz w:val="20"/>
          <w:vertAlign w:val="superscript"/>
        </w:rPr>
        <w:t>3</w:t>
      </w:r>
    </w:p>
    <w:p w14:paraId="2DBC0764" w14:textId="77777777" w:rsidR="00B802F0" w:rsidRDefault="00B802F0" w:rsidP="00D27BF1">
      <w:pPr>
        <w:autoSpaceDE w:val="0"/>
        <w:autoSpaceDN w:val="0"/>
        <w:adjustRightInd w:val="0"/>
        <w:rPr>
          <w:rFonts w:ascii="DIN-Regular" w:hAnsi="DIN-Regular" w:cs="Helv"/>
          <w:color w:val="000000"/>
          <w:sz w:val="16"/>
          <w:vertAlign w:val="superscript"/>
        </w:rPr>
      </w:pPr>
    </w:p>
    <w:p w14:paraId="3EED3F3D" w14:textId="416FAF5E" w:rsidR="00B802F0" w:rsidRPr="009612F9" w:rsidRDefault="0007731D" w:rsidP="009612F9">
      <w:pPr>
        <w:jc w:val="both"/>
      </w:pPr>
      <w:r>
        <w:rPr>
          <w:rFonts w:ascii="DIN-Regular" w:hAnsi="DIN-Regular" w:cs="Helv"/>
          <w:color w:val="000000"/>
          <w:sz w:val="20"/>
        </w:rPr>
        <w:t xml:space="preserve">Wer sich von der besonders hohen Robustheit der </w:t>
      </w:r>
      <w:r w:rsidR="009612F9">
        <w:rPr>
          <w:rFonts w:ascii="DIN-Regular" w:hAnsi="DIN-Regular" w:cs="Helv"/>
          <w:color w:val="000000"/>
          <w:sz w:val="20"/>
        </w:rPr>
        <w:t>S-Serie</w:t>
      </w:r>
      <w:r>
        <w:rPr>
          <w:rFonts w:ascii="DIN-Regular" w:hAnsi="DIN-Regular" w:cs="Helv"/>
          <w:color w:val="000000"/>
          <w:sz w:val="20"/>
        </w:rPr>
        <w:t xml:space="preserve"> überzeugen </w:t>
      </w:r>
      <w:r w:rsidR="00F5601F">
        <w:rPr>
          <w:rFonts w:ascii="DIN-Regular" w:hAnsi="DIN-Regular" w:cs="Helv"/>
          <w:color w:val="000000"/>
          <w:sz w:val="20"/>
        </w:rPr>
        <w:t>möchte</w:t>
      </w:r>
      <w:r>
        <w:rPr>
          <w:rFonts w:ascii="DIN-Regular" w:hAnsi="DIN-Regular" w:cs="Helv"/>
          <w:color w:val="000000"/>
          <w:sz w:val="20"/>
        </w:rPr>
        <w:t xml:space="preserve">, kann dies auf </w:t>
      </w:r>
      <w:proofErr w:type="spellStart"/>
      <w:r>
        <w:rPr>
          <w:rFonts w:ascii="DIN-Regular" w:hAnsi="DIN-Regular" w:cs="Helv"/>
          <w:color w:val="000000"/>
          <w:sz w:val="20"/>
        </w:rPr>
        <w:t>Youtube</w:t>
      </w:r>
      <w:proofErr w:type="spellEnd"/>
      <w:r>
        <w:rPr>
          <w:rFonts w:ascii="DIN-Regular" w:hAnsi="DIN-Regular" w:cs="Helv"/>
          <w:color w:val="000000"/>
          <w:sz w:val="20"/>
        </w:rPr>
        <w:t xml:space="preserve"> tun. </w:t>
      </w:r>
      <w:r w:rsidR="009612F9">
        <w:rPr>
          <w:rFonts w:ascii="DIN-Regular" w:hAnsi="DIN-Regular" w:cs="Helv"/>
          <w:color w:val="000000"/>
          <w:sz w:val="20"/>
        </w:rPr>
        <w:t xml:space="preserve">Panasonic hat die LUMIX S1 einem Extremtest unterzogen, bei dem sich die Kamera gegen verschieden Gewalten der Natur behaupten musste. Der Test wurde mit Bravour bestanden und das Resultat ist </w:t>
      </w:r>
      <w:hyperlink r:id="rId10" w:history="1">
        <w:r w:rsidR="009612F9" w:rsidRPr="009612F9">
          <w:rPr>
            <w:rStyle w:val="Hyperlink"/>
            <w:rFonts w:ascii="DIN-Regular" w:hAnsi="DIN-Regular" w:cs="Helv"/>
            <w:sz w:val="20"/>
          </w:rPr>
          <w:t>unter diesem Link</w:t>
        </w:r>
      </w:hyperlink>
      <w:r w:rsidR="009612F9">
        <w:rPr>
          <w:rFonts w:ascii="DIN-Regular" w:hAnsi="DIN-Regular" w:cs="Helv"/>
          <w:color w:val="000000"/>
          <w:sz w:val="20"/>
        </w:rPr>
        <w:t xml:space="preserve"> anzuschauen. Ein zusätzliches Making-</w:t>
      </w:r>
      <w:proofErr w:type="spellStart"/>
      <w:r w:rsidR="009612F9">
        <w:rPr>
          <w:rFonts w:ascii="DIN-Regular" w:hAnsi="DIN-Regular" w:cs="Helv"/>
          <w:color w:val="000000"/>
          <w:sz w:val="20"/>
        </w:rPr>
        <w:t>of</w:t>
      </w:r>
      <w:proofErr w:type="spellEnd"/>
      <w:r w:rsidR="009612F9">
        <w:rPr>
          <w:rFonts w:ascii="DIN-Regular" w:hAnsi="DIN-Regular" w:cs="Helv"/>
          <w:color w:val="000000"/>
          <w:sz w:val="20"/>
        </w:rPr>
        <w:t xml:space="preserve">-Video </w:t>
      </w:r>
      <w:hyperlink r:id="rId11" w:history="1">
        <w:r w:rsidR="009612F9" w:rsidRPr="009612F9">
          <w:rPr>
            <w:rStyle w:val="Hyperlink"/>
            <w:rFonts w:ascii="DIN-Regular" w:hAnsi="DIN-Regular" w:cs="Helv"/>
            <w:sz w:val="20"/>
          </w:rPr>
          <w:t>ist hier erhältlich</w:t>
        </w:r>
      </w:hyperlink>
      <w:r w:rsidR="009612F9">
        <w:rPr>
          <w:rFonts w:ascii="DIN-Regular" w:hAnsi="DIN-Regular" w:cs="Helv"/>
          <w:color w:val="000000"/>
          <w:sz w:val="20"/>
        </w:rPr>
        <w:t xml:space="preserve">. </w:t>
      </w:r>
    </w:p>
    <w:p w14:paraId="2E9FCAD2" w14:textId="77777777" w:rsidR="00B802F0" w:rsidRDefault="00B802F0" w:rsidP="00D27BF1">
      <w:pPr>
        <w:autoSpaceDE w:val="0"/>
        <w:autoSpaceDN w:val="0"/>
        <w:adjustRightInd w:val="0"/>
        <w:rPr>
          <w:rFonts w:ascii="DIN-Regular" w:hAnsi="DIN-Regular" w:cs="Helv"/>
          <w:color w:val="000000"/>
          <w:sz w:val="16"/>
          <w:vertAlign w:val="superscript"/>
        </w:rPr>
      </w:pPr>
    </w:p>
    <w:p w14:paraId="154F9249" w14:textId="77777777" w:rsidR="00B802F0" w:rsidRPr="00EA4424" w:rsidRDefault="00B802F0" w:rsidP="00B802F0">
      <w:pPr>
        <w:autoSpaceDE w:val="0"/>
        <w:autoSpaceDN w:val="0"/>
        <w:adjustRightInd w:val="0"/>
        <w:rPr>
          <w:rFonts w:ascii="DIN-Regular" w:hAnsi="DIN-Regular" w:cs="Helv"/>
          <w:color w:val="000000"/>
          <w:sz w:val="16"/>
        </w:rPr>
      </w:pPr>
      <w:r w:rsidRPr="00EA44D0">
        <w:rPr>
          <w:rFonts w:ascii="DIN-Regular" w:hAnsi="DIN-Regular" w:cs="Helv"/>
          <w:color w:val="000000"/>
          <w:sz w:val="16"/>
        </w:rPr>
        <w:t>*1 Als digitale Wechselobjektiv</w:t>
      </w:r>
      <w:r>
        <w:rPr>
          <w:rFonts w:ascii="DIN-Regular" w:hAnsi="DIN-Regular" w:cs="Helv"/>
          <w:color w:val="000000"/>
          <w:sz w:val="16"/>
        </w:rPr>
        <w:t>-System</w:t>
      </w:r>
      <w:r w:rsidRPr="00EA44D0">
        <w:rPr>
          <w:rFonts w:ascii="DIN-Regular" w:hAnsi="DIN-Regular" w:cs="Helv"/>
          <w:color w:val="000000"/>
          <w:sz w:val="16"/>
        </w:rPr>
        <w:t xml:space="preserve">kamera, Stand 31. </w:t>
      </w:r>
      <w:r w:rsidRPr="00EA4424">
        <w:rPr>
          <w:rFonts w:ascii="DIN-Regular" w:hAnsi="DIN-Regular" w:cs="Helv"/>
          <w:color w:val="000000"/>
          <w:sz w:val="16"/>
        </w:rPr>
        <w:t>Mai 2019 (USA).</w:t>
      </w:r>
      <w:r w:rsidRPr="0038285F">
        <w:rPr>
          <w:rFonts w:ascii="DIN-Regular" w:hAnsi="DIN-Regular" w:cs="Helv"/>
          <w:color w:val="000000"/>
          <w:sz w:val="16"/>
        </w:rPr>
        <w:t xml:space="preserve"> </w:t>
      </w:r>
      <w:r w:rsidRPr="006A3D2A">
        <w:rPr>
          <w:rFonts w:ascii="DIN-Regular" w:hAnsi="DIN-Regular" w:cs="Helv"/>
          <w:color w:val="000000"/>
          <w:sz w:val="16"/>
        </w:rPr>
        <w:t xml:space="preserve">Nach </w:t>
      </w:r>
      <w:r w:rsidRPr="00EA4424">
        <w:rPr>
          <w:rFonts w:ascii="DIN-Regular" w:hAnsi="DIN-Regular" w:cs="Helv"/>
          <w:color w:val="000000"/>
          <w:sz w:val="16"/>
        </w:rPr>
        <w:t>Panasonic</w:t>
      </w:r>
      <w:r>
        <w:rPr>
          <w:rFonts w:ascii="DIN-Regular" w:hAnsi="DIN-Regular" w:cs="Helv"/>
          <w:color w:val="000000"/>
          <w:sz w:val="16"/>
        </w:rPr>
        <w:t xml:space="preserve"> </w:t>
      </w:r>
      <w:r w:rsidRPr="006A3D2A">
        <w:rPr>
          <w:rFonts w:ascii="DIN-Regular" w:hAnsi="DIN-Regular" w:cs="Helv"/>
          <w:color w:val="000000"/>
          <w:sz w:val="16"/>
        </w:rPr>
        <w:t>Informationen</w:t>
      </w:r>
      <w:r w:rsidRPr="00EA4424">
        <w:rPr>
          <w:rFonts w:ascii="DIN-Regular" w:hAnsi="DIN-Regular" w:cs="Helv"/>
          <w:color w:val="000000"/>
          <w:sz w:val="16"/>
        </w:rPr>
        <w:t xml:space="preserve">. </w:t>
      </w:r>
    </w:p>
    <w:p w14:paraId="5CF9E469" w14:textId="4F7C54B7" w:rsidR="00B802F0" w:rsidRPr="00EA44D0" w:rsidRDefault="00B802F0" w:rsidP="00B802F0">
      <w:pPr>
        <w:autoSpaceDE w:val="0"/>
        <w:autoSpaceDN w:val="0"/>
        <w:adjustRightInd w:val="0"/>
        <w:rPr>
          <w:rFonts w:ascii="DIN-Regular" w:hAnsi="DIN-Regular" w:cs="Helv"/>
          <w:color w:val="000000"/>
          <w:sz w:val="16"/>
        </w:rPr>
      </w:pPr>
      <w:r>
        <w:rPr>
          <w:rFonts w:ascii="DIN-Regular" w:hAnsi="DIN-Regular" w:cs="Helv"/>
          <w:color w:val="000000"/>
          <w:sz w:val="16"/>
        </w:rPr>
        <w:t>*2</w:t>
      </w:r>
      <w:r w:rsidRPr="00EA44D0">
        <w:rPr>
          <w:rFonts w:ascii="DIN-Regular" w:hAnsi="DIN-Regular" w:cs="Helv"/>
          <w:color w:val="000000"/>
          <w:sz w:val="16"/>
        </w:rPr>
        <w:t xml:space="preserve"> Die Aufnahmezeit variiert je nach Akku- und Speicherkartenkapazität. Wenn die Temperatur der Kamera über die angegebene Betriebstemperatur steigt, kann die Kamera die Videoaufzeichnung automatisch stoppen, um vor Hitzeschäden zu schützen. </w:t>
      </w:r>
    </w:p>
    <w:p w14:paraId="4B080689" w14:textId="50CF0853" w:rsidR="00D27BF1" w:rsidRPr="00D27BF1" w:rsidRDefault="00D27BF1" w:rsidP="00D27BF1">
      <w:pPr>
        <w:autoSpaceDE w:val="0"/>
        <w:autoSpaceDN w:val="0"/>
        <w:adjustRightInd w:val="0"/>
        <w:rPr>
          <w:rFonts w:ascii="DIN-Regular" w:hAnsi="DIN-Regular" w:cs="Helv"/>
          <w:color w:val="000000"/>
          <w:sz w:val="16"/>
        </w:rPr>
      </w:pPr>
      <w:r w:rsidRPr="00B802F0">
        <w:rPr>
          <w:rFonts w:ascii="DIN-Regular" w:hAnsi="DIN-Regular" w:cs="Helv"/>
          <w:color w:val="000000"/>
          <w:sz w:val="16"/>
        </w:rPr>
        <w:t>*</w:t>
      </w:r>
      <w:r w:rsidR="00B802F0" w:rsidRPr="00B802F0">
        <w:rPr>
          <w:rFonts w:ascii="DIN-Regular" w:hAnsi="DIN-Regular" w:cs="Helv"/>
          <w:color w:val="000000"/>
          <w:sz w:val="16"/>
        </w:rPr>
        <w:t>3</w:t>
      </w:r>
      <w:r w:rsidR="002B5D9D">
        <w:rPr>
          <w:rFonts w:ascii="DIN-Regular" w:hAnsi="DIN-Regular" w:cs="Helv"/>
          <w:color w:val="000000"/>
          <w:sz w:val="16"/>
          <w:vertAlign w:val="superscript"/>
        </w:rPr>
        <w:t xml:space="preserve"> </w:t>
      </w:r>
      <w:r>
        <w:rPr>
          <w:rFonts w:ascii="DIN-Regular" w:hAnsi="DIN-Regular" w:cs="Helv"/>
          <w:color w:val="000000"/>
          <w:sz w:val="16"/>
        </w:rPr>
        <w:t>Stand: Mai 2019</w:t>
      </w:r>
    </w:p>
    <w:p w14:paraId="27E63436" w14:textId="77777777" w:rsidR="00B802F0" w:rsidRPr="007C2F5F" w:rsidRDefault="00B802F0" w:rsidP="00B802F0">
      <w:pPr>
        <w:framePr w:w="2155" w:h="9600" w:hSpace="142" w:wrap="around" w:vAnchor="page" w:hAnchor="page" w:x="8895" w:y="4505" w:anchorLock="1"/>
        <w:spacing w:after="60"/>
        <w:rPr>
          <w:rFonts w:ascii="DIN-Medium" w:hAnsi="DIN-Medium"/>
          <w:sz w:val="14"/>
          <w:szCs w:val="14"/>
        </w:rPr>
      </w:pPr>
      <w:r w:rsidRPr="007C2F5F">
        <w:rPr>
          <w:rFonts w:ascii="DIN-Medium" w:hAnsi="DIN-Medium"/>
          <w:sz w:val="14"/>
          <w:szCs w:val="14"/>
        </w:rPr>
        <w:t>Im Überblick:</w:t>
      </w:r>
    </w:p>
    <w:p w14:paraId="456DD1A3" w14:textId="77777777" w:rsidR="00B802F0" w:rsidRPr="00174972" w:rsidRDefault="00B802F0" w:rsidP="00B802F0">
      <w:pPr>
        <w:framePr w:w="2155" w:h="9600" w:hSpace="142" w:wrap="around" w:vAnchor="page" w:hAnchor="page" w:x="8895" w:y="4505" w:anchorLock="1"/>
        <w:rPr>
          <w:rFonts w:ascii="DIN-Black" w:hAnsi="DIN-Black"/>
          <w:b/>
          <w:color w:val="808080"/>
        </w:rPr>
      </w:pPr>
      <w:r w:rsidRPr="00174972">
        <w:rPr>
          <w:rFonts w:ascii="DIN-Black" w:hAnsi="DIN-Black"/>
          <w:b/>
          <w:color w:val="808080"/>
        </w:rPr>
        <w:t>LUMIX S1R / S1</w:t>
      </w:r>
    </w:p>
    <w:p w14:paraId="211021C6"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Vollformat-Sensor mit effektiv 47 Megapixel Auflösung</w:t>
      </w:r>
      <w:r>
        <w:rPr>
          <w:rFonts w:ascii="DIN-Medium" w:hAnsi="DIN-Medium"/>
          <w:sz w:val="14"/>
          <w:szCs w:val="14"/>
        </w:rPr>
        <w:t>, High-</w:t>
      </w:r>
      <w:proofErr w:type="spellStart"/>
      <w:r>
        <w:rPr>
          <w:rFonts w:ascii="DIN-Medium" w:hAnsi="DIN-Medium"/>
          <w:sz w:val="14"/>
          <w:szCs w:val="14"/>
        </w:rPr>
        <w:t>Res.Shot</w:t>
      </w:r>
      <w:proofErr w:type="spellEnd"/>
      <w:r>
        <w:rPr>
          <w:rFonts w:ascii="DIN-Medium" w:hAnsi="DIN-Medium"/>
          <w:sz w:val="14"/>
          <w:szCs w:val="14"/>
        </w:rPr>
        <w:t xml:space="preserve"> bis 187 MP, </w:t>
      </w:r>
      <w:r w:rsidRPr="00174972">
        <w:rPr>
          <w:rFonts w:ascii="DIN-Medium" w:hAnsi="DIN-Medium"/>
          <w:sz w:val="14"/>
          <w:szCs w:val="14"/>
        </w:rPr>
        <w:t>ISO max. 25.600</w:t>
      </w:r>
      <w:r>
        <w:rPr>
          <w:rFonts w:ascii="DIN-Medium" w:hAnsi="DIN-Medium"/>
          <w:sz w:val="14"/>
          <w:szCs w:val="14"/>
        </w:rPr>
        <w:t xml:space="preserve"> (S1R)</w:t>
      </w:r>
    </w:p>
    <w:p w14:paraId="02EC6E51"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Vollformat-Sensor mit effektiv 24 Megapixel Auflösung</w:t>
      </w:r>
      <w:r>
        <w:rPr>
          <w:rFonts w:ascii="DIN-Medium" w:hAnsi="DIN-Medium"/>
          <w:sz w:val="14"/>
          <w:szCs w:val="14"/>
        </w:rPr>
        <w:t>, High-</w:t>
      </w:r>
      <w:proofErr w:type="spellStart"/>
      <w:r>
        <w:rPr>
          <w:rFonts w:ascii="DIN-Medium" w:hAnsi="DIN-Medium"/>
          <w:sz w:val="14"/>
          <w:szCs w:val="14"/>
        </w:rPr>
        <w:t>Res.Shot</w:t>
      </w:r>
      <w:proofErr w:type="spellEnd"/>
      <w:r>
        <w:rPr>
          <w:rFonts w:ascii="DIN-Medium" w:hAnsi="DIN-Medium"/>
          <w:sz w:val="14"/>
          <w:szCs w:val="14"/>
        </w:rPr>
        <w:t xml:space="preserve"> bis 96 MP, </w:t>
      </w:r>
      <w:r w:rsidRPr="00174972">
        <w:rPr>
          <w:rFonts w:ascii="DIN-Medium" w:hAnsi="DIN-Medium"/>
          <w:sz w:val="14"/>
          <w:szCs w:val="14"/>
        </w:rPr>
        <w:t>ISO max. 51.200</w:t>
      </w:r>
      <w:r>
        <w:rPr>
          <w:rFonts w:ascii="DIN-Medium" w:hAnsi="DIN-Medium"/>
          <w:sz w:val="14"/>
          <w:szCs w:val="14"/>
        </w:rPr>
        <w:t xml:space="preserve"> (S1)</w:t>
      </w:r>
    </w:p>
    <w:p w14:paraId="4350D48B" w14:textId="77777777" w:rsidR="00B802F0" w:rsidRPr="00174972" w:rsidRDefault="00B802F0" w:rsidP="00B802F0">
      <w:pPr>
        <w:framePr w:w="2155" w:h="9600" w:hSpace="142" w:wrap="around" w:vAnchor="page" w:hAnchor="page" w:x="8895" w:y="4505" w:anchorLock="1"/>
        <w:spacing w:after="120"/>
        <w:rPr>
          <w:rFonts w:ascii="DIN-Medium" w:hAnsi="DIN-Medium"/>
          <w:sz w:val="14"/>
          <w:szCs w:val="14"/>
        </w:rPr>
      </w:pPr>
      <w:r w:rsidRPr="00174972">
        <w:rPr>
          <w:rFonts w:ascii="DIN-Medium" w:hAnsi="DIN-Medium"/>
          <w:sz w:val="14"/>
          <w:szCs w:val="14"/>
        </w:rPr>
        <w:t>HDR-Video und optionale 4:2:2, 10 Bit und V-Log Aufzeichnung</w:t>
      </w:r>
      <w:r>
        <w:rPr>
          <w:rFonts w:ascii="DIN-Medium" w:hAnsi="DIN-Medium"/>
          <w:sz w:val="14"/>
          <w:szCs w:val="14"/>
        </w:rPr>
        <w:t xml:space="preserve"> (S1)</w:t>
      </w:r>
    </w:p>
    <w:p w14:paraId="0EF6BE67"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Leica L-Bajonettanschluss</w:t>
      </w:r>
    </w:p>
    <w:p w14:paraId="2AF34119"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Magnesiumgehäuse, staub- und spritzwasserfest, -10°C</w:t>
      </w:r>
    </w:p>
    <w:p w14:paraId="51152117"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Dual I.S. Bildstabilisierung, 5 Achsen</w:t>
      </w:r>
    </w:p>
    <w:p w14:paraId="32A3545C" w14:textId="77777777" w:rsidR="00B802F0" w:rsidRPr="002D448A" w:rsidRDefault="00B802F0" w:rsidP="00B802F0">
      <w:pPr>
        <w:framePr w:w="2155" w:h="9600" w:hSpace="142" w:wrap="around" w:vAnchor="page" w:hAnchor="page" w:x="8895" w:y="4505" w:anchorLock="1"/>
        <w:spacing w:after="60"/>
        <w:rPr>
          <w:rFonts w:ascii="DIN-Medium" w:hAnsi="DIN-Medium"/>
          <w:sz w:val="14"/>
          <w:szCs w:val="14"/>
          <w:lang w:val="en-US"/>
        </w:rPr>
      </w:pPr>
      <w:r w:rsidRPr="0041607B">
        <w:rPr>
          <w:rFonts w:ascii="DIN-Medium" w:hAnsi="DIN-Medium"/>
          <w:sz w:val="14"/>
          <w:szCs w:val="14"/>
        </w:rPr>
        <w:t xml:space="preserve">Echtbild-OLED-Sucher 5,76 Mio. </w:t>
      </w:r>
      <w:r w:rsidRPr="002D448A">
        <w:rPr>
          <w:rFonts w:ascii="DIN-Medium" w:hAnsi="DIN-Medium"/>
          <w:sz w:val="14"/>
          <w:szCs w:val="14"/>
          <w:lang w:val="en-US"/>
        </w:rPr>
        <w:t>Pixel, 120 B/s</w:t>
      </w:r>
    </w:p>
    <w:p w14:paraId="3EE82191"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Pr>
          <w:rFonts w:ascii="DIN-Medium" w:hAnsi="DIN-Medium"/>
          <w:sz w:val="14"/>
          <w:szCs w:val="14"/>
          <w:lang w:val="en-US"/>
        </w:rPr>
        <w:t>8,1cm-Touchscreen</w:t>
      </w:r>
      <w:r w:rsidRPr="002D448A">
        <w:rPr>
          <w:rFonts w:ascii="DIN-Medium" w:hAnsi="DIN-Medium"/>
          <w:sz w:val="14"/>
          <w:szCs w:val="14"/>
          <w:lang w:val="en-US"/>
        </w:rPr>
        <w:t xml:space="preserve">-LCD-Monitor, 2,1 Mio. </w:t>
      </w:r>
      <w:r w:rsidRPr="00174972">
        <w:rPr>
          <w:rFonts w:ascii="DIN-Medium" w:hAnsi="DIN-Medium"/>
          <w:sz w:val="14"/>
          <w:szCs w:val="14"/>
        </w:rPr>
        <w:t>Pixel, 3fach schwenkbar</w:t>
      </w:r>
    </w:p>
    <w:p w14:paraId="6A5C90D7"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DFD-Hybrid-Autofokussystem mit »Künstlicher Intelligenz« und Low-Light-Modus -6EV, AF-Zeit 0,08 s</w:t>
      </w:r>
    </w:p>
    <w:p w14:paraId="7C2D67C9" w14:textId="77777777" w:rsidR="00B802F0" w:rsidRPr="0041607B" w:rsidRDefault="00B802F0" w:rsidP="00B802F0">
      <w:pPr>
        <w:framePr w:w="2155" w:h="9600" w:hSpace="142" w:wrap="around" w:vAnchor="page" w:hAnchor="page" w:x="8895" w:y="4505" w:anchorLock="1"/>
        <w:spacing w:after="60"/>
        <w:rPr>
          <w:rFonts w:ascii="DIN-Medium" w:hAnsi="DIN-Medium"/>
          <w:sz w:val="14"/>
          <w:szCs w:val="14"/>
        </w:rPr>
      </w:pPr>
      <w:r w:rsidRPr="0041607B">
        <w:rPr>
          <w:rFonts w:ascii="DIN-Medium" w:hAnsi="DIN-Medium"/>
          <w:sz w:val="14"/>
          <w:szCs w:val="14"/>
        </w:rPr>
        <w:t>max. 9 B/s</w:t>
      </w:r>
    </w:p>
    <w:p w14:paraId="74F3887F"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Videoaufzeichnung in 4K 60p</w:t>
      </w:r>
    </w:p>
    <w:p w14:paraId="3DC8615B" w14:textId="77777777" w:rsidR="00B802F0" w:rsidRPr="002D448A" w:rsidRDefault="00B802F0" w:rsidP="00B802F0">
      <w:pPr>
        <w:framePr w:w="2155" w:h="9600" w:hSpace="142" w:wrap="around" w:vAnchor="page" w:hAnchor="page" w:x="8895" w:y="4505" w:anchorLock="1"/>
        <w:spacing w:after="60"/>
        <w:rPr>
          <w:rFonts w:ascii="DIN-Medium" w:hAnsi="DIN-Medium"/>
          <w:sz w:val="14"/>
          <w:szCs w:val="14"/>
          <w:lang w:val="it-IT"/>
        </w:rPr>
      </w:pPr>
      <w:r w:rsidRPr="002D448A">
        <w:rPr>
          <w:rFonts w:ascii="DIN-Medium" w:hAnsi="DIN-Medium"/>
          <w:sz w:val="14"/>
          <w:szCs w:val="14"/>
          <w:lang w:val="it-IT"/>
        </w:rPr>
        <w:t>HLG-Photo Modus</w:t>
      </w:r>
    </w:p>
    <w:p w14:paraId="4B4BA538" w14:textId="77777777" w:rsidR="00B802F0" w:rsidRPr="002D448A" w:rsidRDefault="00B802F0" w:rsidP="00B802F0">
      <w:pPr>
        <w:framePr w:w="2155" w:h="9600" w:hSpace="142" w:wrap="around" w:vAnchor="page" w:hAnchor="page" w:x="8895" w:y="4505" w:anchorLock="1"/>
        <w:spacing w:after="60"/>
        <w:rPr>
          <w:rFonts w:ascii="DIN-Medium" w:hAnsi="DIN-Medium"/>
          <w:sz w:val="14"/>
          <w:szCs w:val="14"/>
          <w:lang w:val="it-IT"/>
        </w:rPr>
      </w:pPr>
      <w:r w:rsidRPr="002D448A">
        <w:rPr>
          <w:rFonts w:ascii="DIN-Medium" w:hAnsi="DIN-Medium"/>
          <w:sz w:val="14"/>
          <w:szCs w:val="14"/>
          <w:lang w:val="it-IT"/>
        </w:rPr>
        <w:t>6K-/4K-Foto-Modus</w:t>
      </w:r>
    </w:p>
    <w:p w14:paraId="300E21EC"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Doppelter Speicherkarteneinschub</w:t>
      </w:r>
      <w:r>
        <w:rPr>
          <w:rFonts w:ascii="DIN-Medium" w:hAnsi="DIN-Medium"/>
          <w:sz w:val="14"/>
          <w:szCs w:val="14"/>
        </w:rPr>
        <w:t xml:space="preserve"> (XQD, SD)</w:t>
      </w:r>
    </w:p>
    <w:p w14:paraId="293826A3"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USB-Ladefunktion</w:t>
      </w:r>
    </w:p>
    <w:p w14:paraId="6A2F1520"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WiFi 2,4/5 GHz, Bluetooth 4.2</w:t>
      </w:r>
    </w:p>
    <w:p w14:paraId="2B4A6BA1" w14:textId="77777777" w:rsidR="00B802F0" w:rsidRPr="00174972" w:rsidRDefault="00B802F0" w:rsidP="00B802F0">
      <w:pPr>
        <w:framePr w:w="2155" w:h="9600" w:hSpace="142" w:wrap="around" w:vAnchor="page" w:hAnchor="page" w:x="8895" w:y="4505" w:anchorLock="1"/>
        <w:spacing w:after="60"/>
        <w:rPr>
          <w:rFonts w:ascii="DIN-Medium" w:hAnsi="DIN-Medium"/>
          <w:sz w:val="14"/>
          <w:szCs w:val="14"/>
        </w:rPr>
      </w:pPr>
      <w:r w:rsidRPr="00174972">
        <w:rPr>
          <w:rFonts w:ascii="DIN-Medium" w:hAnsi="DIN-Medium"/>
          <w:sz w:val="14"/>
          <w:szCs w:val="14"/>
        </w:rPr>
        <w:t>Größe: 14,9x11,0x9,7cm</w:t>
      </w:r>
    </w:p>
    <w:p w14:paraId="610FD4C1" w14:textId="77777777" w:rsidR="00B802F0" w:rsidRPr="00174972" w:rsidRDefault="00B802F0" w:rsidP="00B802F0">
      <w:pPr>
        <w:framePr w:w="2155" w:h="9600" w:hSpace="142" w:wrap="around" w:vAnchor="page" w:hAnchor="page" w:x="8895" w:y="4505" w:anchorLock="1"/>
        <w:spacing w:after="60"/>
        <w:rPr>
          <w:rFonts w:asciiTheme="majorHAnsi" w:hAnsiTheme="majorHAnsi" w:cstheme="majorHAnsi"/>
          <w:sz w:val="14"/>
          <w:szCs w:val="14"/>
        </w:rPr>
      </w:pPr>
      <w:r w:rsidRPr="00174972">
        <w:rPr>
          <w:rFonts w:ascii="DIN-Medium" w:hAnsi="DIN-Medium"/>
          <w:sz w:val="14"/>
          <w:szCs w:val="14"/>
        </w:rPr>
        <w:t>Gewicht: ca. 899g (nur Gehäuse)</w:t>
      </w:r>
    </w:p>
    <w:p w14:paraId="3761E514" w14:textId="77777777" w:rsidR="00B802F0" w:rsidRDefault="00B802F0" w:rsidP="00B802F0">
      <w:pPr>
        <w:framePr w:w="2155" w:h="9600" w:hSpace="142" w:wrap="around" w:vAnchor="page" w:hAnchor="page" w:x="8895" w:y="4505" w:anchorLock="1"/>
        <w:spacing w:after="60"/>
        <w:rPr>
          <w:rFonts w:ascii="DIN-Medium" w:hAnsi="DIN-Medium"/>
          <w:sz w:val="14"/>
          <w:szCs w:val="14"/>
        </w:rPr>
      </w:pPr>
    </w:p>
    <w:p w14:paraId="275BE67B" w14:textId="77777777" w:rsidR="00B802F0" w:rsidRDefault="00B802F0" w:rsidP="00B802F0">
      <w:pPr>
        <w:framePr w:w="2155" w:h="9600" w:hSpace="142" w:wrap="around" w:vAnchor="page" w:hAnchor="page" w:x="8895" w:y="4505" w:anchorLock="1"/>
        <w:spacing w:after="60"/>
        <w:rPr>
          <w:rFonts w:ascii="DIN-Medium" w:hAnsi="DIN-Medium"/>
          <w:sz w:val="14"/>
          <w:szCs w:val="14"/>
        </w:rPr>
      </w:pPr>
    </w:p>
    <w:p w14:paraId="6F91B8FC" w14:textId="77777777" w:rsidR="00B802F0" w:rsidRDefault="00B802F0" w:rsidP="00B802F0">
      <w:pPr>
        <w:framePr w:w="2155" w:h="9600" w:hSpace="142" w:wrap="around" w:vAnchor="page" w:hAnchor="page" w:x="8895" w:y="4505" w:anchorLock="1"/>
        <w:spacing w:after="60"/>
        <w:rPr>
          <w:rFonts w:ascii="DIN-Medium" w:hAnsi="DIN-Medium"/>
          <w:sz w:val="14"/>
          <w:szCs w:val="14"/>
        </w:rPr>
      </w:pPr>
    </w:p>
    <w:p w14:paraId="419DF87F" w14:textId="77777777" w:rsidR="00B802F0" w:rsidRPr="007C2F5F" w:rsidRDefault="00B802F0" w:rsidP="00B802F0">
      <w:pPr>
        <w:framePr w:w="2155" w:h="9600" w:hSpace="142" w:wrap="around" w:vAnchor="page" w:hAnchor="page" w:x="8895" w:y="4505" w:anchorLock="1"/>
        <w:spacing w:after="60"/>
        <w:rPr>
          <w:rFonts w:ascii="DIN-Medium" w:hAnsi="DIN-Medium"/>
          <w:sz w:val="14"/>
          <w:szCs w:val="14"/>
        </w:rPr>
      </w:pPr>
    </w:p>
    <w:p w14:paraId="6452FDDF" w14:textId="77777777" w:rsidR="00B802F0" w:rsidRPr="007C2F5F" w:rsidRDefault="00B802F0" w:rsidP="00B802F0">
      <w:pPr>
        <w:framePr w:w="2155" w:h="9600" w:hSpace="142" w:wrap="around" w:vAnchor="page" w:hAnchor="page" w:x="8895" w:y="4505" w:anchorLock="1"/>
        <w:spacing w:after="60"/>
        <w:rPr>
          <w:rFonts w:ascii="DIN-Medium" w:hAnsi="DIN-Medium"/>
          <w:sz w:val="14"/>
          <w:szCs w:val="14"/>
        </w:rPr>
      </w:pPr>
      <w:r w:rsidRPr="007C2F5F">
        <w:rPr>
          <w:rFonts w:ascii="DIN-Medium" w:hAnsi="DIN-Medium"/>
          <w:sz w:val="14"/>
          <w:szCs w:val="14"/>
        </w:rPr>
        <w:t xml:space="preserve">Diesen Pressetext und die Pressefotos (downloadfähig mit 300 dpi) finden Sie im Internet unter </w:t>
      </w:r>
      <w:hyperlink r:id="rId12" w:history="1">
        <w:r w:rsidRPr="007C2F5F">
          <w:rPr>
            <w:rStyle w:val="Hyperlink"/>
            <w:rFonts w:ascii="DIN-Medium" w:hAnsi="DIN-Medium"/>
            <w:sz w:val="14"/>
            <w:szCs w:val="14"/>
          </w:rPr>
          <w:t>www.panasonic.com/de/corporate/presse.html</w:t>
        </w:r>
      </w:hyperlink>
    </w:p>
    <w:p w14:paraId="5EE236C4" w14:textId="77777777" w:rsidR="00B802F0" w:rsidRDefault="00B802F0" w:rsidP="00B802F0">
      <w:pPr>
        <w:framePr w:w="2155" w:h="9600" w:hSpace="142" w:wrap="around" w:vAnchor="page" w:hAnchor="page" w:x="8895" w:y="4505" w:anchorLock="1"/>
        <w:rPr>
          <w:rFonts w:ascii="DIN-Medium" w:hAnsi="DIN-Medium"/>
        </w:rPr>
      </w:pPr>
    </w:p>
    <w:p w14:paraId="343BED93" w14:textId="77777777" w:rsidR="00B83EFA" w:rsidRDefault="00B83EFA" w:rsidP="00B802F0">
      <w:pPr>
        <w:autoSpaceDE w:val="0"/>
        <w:autoSpaceDN w:val="0"/>
        <w:adjustRightInd w:val="0"/>
        <w:rPr>
          <w:rFonts w:ascii="DIN-Regular" w:hAnsi="DIN-Regular" w:cs="Arial"/>
          <w:color w:val="000000"/>
          <w:sz w:val="20"/>
        </w:rPr>
      </w:pPr>
    </w:p>
    <w:p w14:paraId="6E98CC98" w14:textId="62BAD2F5" w:rsidR="00101D07" w:rsidRPr="00B802F0" w:rsidRDefault="00101D07" w:rsidP="00B802F0">
      <w:pPr>
        <w:autoSpaceDE w:val="0"/>
        <w:autoSpaceDN w:val="0"/>
        <w:adjustRightInd w:val="0"/>
        <w:rPr>
          <w:rStyle w:val="Hyperlink"/>
          <w:rFonts w:ascii="DIN-Regular" w:hAnsi="DIN-Regular" w:cs="Arial"/>
          <w:color w:val="auto"/>
          <w:u w:val="none"/>
        </w:rPr>
      </w:pPr>
      <w:r w:rsidRPr="00B802F0">
        <w:rPr>
          <w:rFonts w:ascii="DIN-Regular" w:hAnsi="DIN-Regular" w:cs="Arial"/>
          <w:color w:val="000000"/>
          <w:sz w:val="20"/>
        </w:rPr>
        <w:t xml:space="preserve">Detaillierte technische Daten gibt es unter </w:t>
      </w:r>
      <w:hyperlink r:id="rId13" w:history="1">
        <w:r w:rsidRPr="00B802F0">
          <w:rPr>
            <w:rStyle w:val="Hyperlink"/>
            <w:rFonts w:ascii="DIN-Regular" w:hAnsi="DIN-Regular" w:cs="Arial"/>
            <w:sz w:val="20"/>
          </w:rPr>
          <w:t>www.panasonic.de</w:t>
        </w:r>
      </w:hyperlink>
      <w:r w:rsidRPr="00B802F0">
        <w:rPr>
          <w:color w:val="000000"/>
          <w:sz w:val="20"/>
        </w:rPr>
        <w:t>.</w:t>
      </w:r>
    </w:p>
    <w:p w14:paraId="76EDD2C9" w14:textId="77777777" w:rsidR="00101D07" w:rsidRDefault="00101D07" w:rsidP="00101D07">
      <w:pPr>
        <w:rPr>
          <w:rFonts w:ascii="DIN-Regular" w:hAnsi="DIN-Regular" w:cs="Arial"/>
          <w:color w:val="000000"/>
          <w:sz w:val="20"/>
        </w:rPr>
      </w:pPr>
    </w:p>
    <w:p w14:paraId="1CBC6B9F" w14:textId="77777777" w:rsidR="00101D07" w:rsidRPr="00DF4AA8" w:rsidRDefault="00101D07" w:rsidP="00101D07">
      <w:pPr>
        <w:rPr>
          <w:rFonts w:ascii="DIN-Regular" w:hAnsi="DIN-Regular" w:cs="Arial"/>
          <w:color w:val="000000"/>
          <w:sz w:val="20"/>
        </w:rPr>
      </w:pPr>
      <w:r w:rsidRPr="00DF4AA8">
        <w:rPr>
          <w:rFonts w:ascii="DIN-Regular" w:hAnsi="DIN-Regular" w:cs="Arial"/>
          <w:color w:val="000000"/>
          <w:sz w:val="20"/>
        </w:rPr>
        <w:t xml:space="preserve">Aktuelle Videos zu unseren LUMIX Systemkameras finden Sie auf </w:t>
      </w:r>
      <w:proofErr w:type="spellStart"/>
      <w:r w:rsidRPr="00DF4AA8">
        <w:rPr>
          <w:rFonts w:ascii="DIN-Regular" w:hAnsi="DIN-Regular" w:cs="Arial"/>
          <w:color w:val="000000"/>
          <w:sz w:val="20"/>
        </w:rPr>
        <w:t>Youtube</w:t>
      </w:r>
      <w:proofErr w:type="spellEnd"/>
      <w:r w:rsidRPr="00DF4AA8">
        <w:rPr>
          <w:rFonts w:ascii="DIN-Regular" w:hAnsi="DIN-Regular" w:cs="Arial"/>
          <w:color w:val="000000"/>
          <w:sz w:val="20"/>
        </w:rPr>
        <w:t xml:space="preserve"> unter:</w:t>
      </w:r>
    </w:p>
    <w:p w14:paraId="03797D52" w14:textId="77777777" w:rsidR="00101D07" w:rsidRPr="00DF4AA8" w:rsidRDefault="008B6499" w:rsidP="00101D07">
      <w:pPr>
        <w:rPr>
          <w:rFonts w:ascii="DIN-Regular" w:hAnsi="DIN-Regular" w:cs="Arial"/>
          <w:color w:val="000000"/>
          <w:sz w:val="20"/>
        </w:rPr>
      </w:pPr>
      <w:hyperlink r:id="rId14" w:history="1">
        <w:r w:rsidR="00101D07" w:rsidRPr="00DF4AA8">
          <w:rPr>
            <w:rStyle w:val="Hyperlink"/>
            <w:rFonts w:ascii="DIN-Regular" w:hAnsi="DIN-Regular" w:cs="Arial"/>
            <w:sz w:val="20"/>
          </w:rPr>
          <w:t>https://www.youtube.com/watch?v=XV5beZmE_pI&amp;list=PL38D7A3980A7AD3F8</w:t>
        </w:r>
      </w:hyperlink>
    </w:p>
    <w:p w14:paraId="66C95BFF" w14:textId="77777777" w:rsidR="00101D07" w:rsidRPr="00767DB1" w:rsidRDefault="00101D07" w:rsidP="00101D07">
      <w:pPr>
        <w:pStyle w:val="1NewsStandard"/>
        <w:ind w:right="85"/>
        <w:rPr>
          <w:rFonts w:ascii="DIN-Regular" w:hAnsi="DIN-Regular" w:cs="Arial"/>
        </w:rPr>
      </w:pPr>
    </w:p>
    <w:p w14:paraId="55DB4217" w14:textId="77777777" w:rsidR="00101D07" w:rsidRPr="00DF285F" w:rsidRDefault="00101D07" w:rsidP="00101D07">
      <w:pPr>
        <w:ind w:right="-340"/>
        <w:rPr>
          <w:rFonts w:ascii="DIN-Bold" w:hAnsi="DIN-Bold" w:cs="Arial"/>
          <w:color w:val="000000"/>
          <w:sz w:val="20"/>
        </w:rPr>
      </w:pPr>
      <w:r w:rsidRPr="00DF285F">
        <w:rPr>
          <w:rFonts w:ascii="DIN-Bold" w:hAnsi="DIN-Bold" w:cs="Arial"/>
          <w:color w:val="000000"/>
          <w:sz w:val="20"/>
        </w:rPr>
        <w:t>Über Panasonic:</w:t>
      </w:r>
    </w:p>
    <w:p w14:paraId="5783613E" w14:textId="77777777" w:rsidR="00101D07" w:rsidRPr="00DF285F" w:rsidRDefault="00101D07" w:rsidP="00101D07">
      <w:pPr>
        <w:autoSpaceDE w:val="0"/>
        <w:autoSpaceDN w:val="0"/>
        <w:adjustRightInd w:val="0"/>
        <w:spacing w:after="120"/>
        <w:ind w:right="-340"/>
        <w:rPr>
          <w:rFonts w:ascii="DIN-Regular" w:hAnsi="DIN-Regular" w:cs="Helv"/>
          <w:color w:val="000000"/>
          <w:sz w:val="20"/>
        </w:rPr>
      </w:pPr>
      <w:r w:rsidRPr="00DF285F">
        <w:rPr>
          <w:rFonts w:ascii="DIN-Regular" w:hAnsi="DIN-Regular" w:cs="Helv"/>
          <w:color w:val="000000"/>
          <w:sz w:val="20"/>
        </w:rPr>
        <w:t xml:space="preserve">Die Panasonic Corporation gehört zu den weltweit führenden Unternehmen in der Entwicklung und Produktion elektronischer Technologien und Lösungen für Kunden in den Geschäftsfeldern Consumer Electronics, Housing, Automotive und B2B Business. Im Jahr 2018 feierte der Konzern sein hundertjähriges Bestehen. Weltweit expandierend unterhält Panasonic inzwischen 591 Tochtergesellschaften und 88 Beteiligungsunternehmen. Im abgelaufenen Geschäftsjahr (Ende 31. März 2018) erzielte das Unternehmen einen konsolidierten Netto-Umsatz von 61,04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5" w:history="1">
        <w:r w:rsidRPr="00DF285F">
          <w:rPr>
            <w:rFonts w:ascii="DIN-Regular" w:hAnsi="DIN-Regular" w:cs="Helv"/>
            <w:color w:val="0000FF"/>
            <w:sz w:val="20"/>
            <w:u w:val="single"/>
          </w:rPr>
          <w:t>http://www.panasonic.com/global</w:t>
        </w:r>
      </w:hyperlink>
      <w:r w:rsidRPr="00DF285F">
        <w:rPr>
          <w:rFonts w:ascii="DIN-Regular" w:hAnsi="DIN-Regular" w:cs="Helv"/>
          <w:color w:val="000000"/>
          <w:sz w:val="20"/>
        </w:rPr>
        <w:t xml:space="preserve">, </w:t>
      </w:r>
      <w:hyperlink r:id="rId16" w:history="1">
        <w:r w:rsidRPr="00DF285F">
          <w:rPr>
            <w:rFonts w:ascii="DIN-Regular" w:hAnsi="DIN-Regular" w:cs="Helv"/>
            <w:color w:val="0000FF"/>
            <w:sz w:val="20"/>
            <w:u w:val="single"/>
          </w:rPr>
          <w:t>www.lumixgexperience.panasonic.de/</w:t>
        </w:r>
      </w:hyperlink>
      <w:r w:rsidRPr="00DF285F">
        <w:rPr>
          <w:rFonts w:ascii="DIN-Regular" w:hAnsi="DIN-Regular" w:cs="Helv"/>
          <w:color w:val="000000"/>
          <w:sz w:val="20"/>
        </w:rPr>
        <w:t xml:space="preserve"> und </w:t>
      </w:r>
      <w:hyperlink r:id="rId17" w:history="1">
        <w:r w:rsidRPr="00DF285F">
          <w:rPr>
            <w:rFonts w:ascii="DIN-Regular" w:hAnsi="DIN-Regular" w:cs="Helv"/>
            <w:color w:val="0000FF"/>
            <w:sz w:val="20"/>
            <w:u w:val="single"/>
          </w:rPr>
          <w:t>www.experience.panasonic.de/</w:t>
        </w:r>
      </w:hyperlink>
      <w:r w:rsidRPr="00DF285F">
        <w:rPr>
          <w:rFonts w:ascii="DIN-Regular" w:hAnsi="DIN-Regular" w:cs="Helv"/>
          <w:color w:val="000000"/>
          <w:sz w:val="20"/>
        </w:rPr>
        <w:t>.</w:t>
      </w:r>
    </w:p>
    <w:p w14:paraId="358B35CA" w14:textId="77777777" w:rsidR="00B04AAE" w:rsidRPr="00DA2AEB" w:rsidRDefault="00B04AAE" w:rsidP="00B04AAE">
      <w:pPr>
        <w:ind w:right="13"/>
        <w:rPr>
          <w:rFonts w:ascii="DIN-Regular" w:hAnsi="DIN-Regular" w:cs="Arial"/>
          <w:color w:val="000000"/>
          <w:sz w:val="20"/>
        </w:rPr>
      </w:pPr>
    </w:p>
    <w:p w14:paraId="389B652B" w14:textId="77777777" w:rsidR="00B04AAE" w:rsidRPr="00CE619C" w:rsidRDefault="00B04AAE" w:rsidP="00B04AAE">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C84F3D8" w14:textId="77777777" w:rsidR="00B04AAE" w:rsidRPr="00CE619C" w:rsidRDefault="00B04AAE" w:rsidP="00B04AAE">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38B7B6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290A521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0BFC5297" w14:textId="77777777" w:rsidR="00B04AAE" w:rsidRPr="00CE619C" w:rsidRDefault="00B04AAE" w:rsidP="00B04AAE">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69F92599" w14:textId="77777777" w:rsidR="00B04AAE" w:rsidRPr="00D15AEE" w:rsidRDefault="00B04AAE" w:rsidP="00B04AAE">
      <w:pPr>
        <w:pStyle w:val="Textkrper3"/>
        <w:spacing w:line="240" w:lineRule="auto"/>
        <w:ind w:right="13"/>
        <w:rPr>
          <w:rFonts w:ascii="DIN-Regular" w:hAnsi="DIN-Regular"/>
          <w:b w:val="0"/>
          <w:bCs/>
          <w:iCs/>
        </w:rPr>
      </w:pPr>
    </w:p>
    <w:p w14:paraId="16244802" w14:textId="77777777" w:rsidR="00B04AAE" w:rsidRDefault="00B04AAE" w:rsidP="00B04AAE">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lastRenderedPageBreak/>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8"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p w14:paraId="0A0388E1" w14:textId="77777777" w:rsidR="009F7881" w:rsidRPr="002F462E" w:rsidRDefault="009F7881" w:rsidP="009F7881"/>
    <w:p w14:paraId="5CC5E438" w14:textId="77777777" w:rsidR="008460A2" w:rsidRPr="005D652D" w:rsidRDefault="008460A2" w:rsidP="000D3B96">
      <w:pPr>
        <w:rPr>
          <w:rFonts w:ascii="DIN-Bold" w:hAnsi="DIN-Bold"/>
          <w:sz w:val="18"/>
          <w:szCs w:val="18"/>
        </w:rPr>
      </w:pPr>
    </w:p>
    <w:sectPr w:rsidR="008460A2" w:rsidRPr="005D652D" w:rsidSect="00F10C84">
      <w:headerReference w:type="default" r:id="rId19"/>
      <w:footerReference w:type="default" r:id="rId20"/>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68577" w14:textId="77777777" w:rsidR="008B6499" w:rsidRDefault="008B6499">
      <w:r>
        <w:separator/>
      </w:r>
    </w:p>
  </w:endnote>
  <w:endnote w:type="continuationSeparator" w:id="0">
    <w:p w14:paraId="6287B6E8" w14:textId="77777777" w:rsidR="008B6499" w:rsidRDefault="008B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IN-Regular">
    <w:altName w:val="Calibri"/>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500000000020000"/>
    <w:charset w:val="00"/>
    <w:family w:val="auto"/>
    <w:notTrueType/>
    <w:pitch w:val="variable"/>
    <w:sig w:usb0="00000003" w:usb1="00000000" w:usb2="00000000" w:usb3="00000000" w:csb0="00000007" w:csb1="00000000"/>
  </w:font>
  <w:font w:name="DIN-Bold">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panose1 w:val="020B05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Arial"/>
    <w:panose1 w:val="020B0604020202020204"/>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00"/>
    <w:family w:val="auto"/>
    <w:notTrueType/>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Helvetica 55 Roman">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rPr>
    </w:pPr>
    <w:r>
      <w:rPr>
        <w:rFonts w:ascii="DIN-Regular" w:hAnsi="DIN-Regular"/>
        <w:sz w:val="17"/>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rPr>
    </w:pPr>
    <w:r>
      <w:rPr>
        <w:rFonts w:ascii="DIN-Regular" w:hAnsi="DIN-Regular"/>
        <w:sz w:val="17"/>
      </w:rPr>
      <w:t xml:space="preserve">   </w:t>
    </w:r>
    <w:proofErr w:type="spellStart"/>
    <w:r>
      <w:rPr>
        <w:rFonts w:ascii="DIN-Regular" w:hAnsi="DIN-Regular"/>
        <w:sz w:val="17"/>
      </w:rPr>
      <w:t>Winsbergring</w:t>
    </w:r>
    <w:proofErr w:type="spellEnd"/>
    <w:r>
      <w:rPr>
        <w:rFonts w:ascii="DIN-Regular" w:hAnsi="DIN-Regular"/>
        <w:sz w:val="17"/>
      </w:rPr>
      <w:t xml:space="preserve"> 15 </w:t>
    </w:r>
    <w:r>
      <w:rPr>
        <w:rFonts w:ascii="Arial" w:hAnsi="Arial" w:cs="Arial"/>
        <w:sz w:val="17"/>
      </w:rPr>
      <w:t>●</w:t>
    </w:r>
    <w:r>
      <w:rPr>
        <w:rFonts w:ascii="DIN-Regular" w:hAnsi="DIN-Regular"/>
        <w:sz w:val="17"/>
      </w:rPr>
      <w:t xml:space="preserve"> 22525 Hamburg</w:t>
    </w:r>
  </w:p>
  <w:p w14:paraId="035FB331" w14:textId="77777777" w:rsidR="00AB39F9" w:rsidRDefault="00E565D1" w:rsidP="00215481">
    <w:pPr>
      <w:ind w:right="-3033"/>
      <w:rPr>
        <w:rFonts w:ascii="DIN-Regular" w:hAnsi="DIN-Regular"/>
        <w:sz w:val="20"/>
      </w:rPr>
    </w:pPr>
    <w:r>
      <w:rPr>
        <w:rFonts w:ascii="DIN-Regular" w:hAnsi="DIN-Regular"/>
        <w:noProof/>
        <w:sz w:val="20"/>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rPr>
      <w:tab/>
    </w:r>
    <w:r w:rsidR="00AB39F9">
      <w:rPr>
        <w:rFonts w:ascii="DIN-Regular" w:hAnsi="DIN-Regular"/>
        <w:sz w:val="17"/>
      </w:rPr>
      <w:tab/>
    </w:r>
    <w:r w:rsidR="00AB39F9">
      <w:rPr>
        <w:rFonts w:ascii="DIN-Regular" w:hAnsi="DIN-Regular"/>
        <w:sz w:val="17"/>
      </w:rPr>
      <w:tab/>
    </w:r>
    <w:r w:rsidR="00AB39F9">
      <w:rPr>
        <w:rFonts w:ascii="DIN-Regular" w:hAnsi="DIN-Regular"/>
        <w:sz w:val="17"/>
      </w:rPr>
      <w:tab/>
    </w:r>
    <w:r w:rsidR="00AB39F9">
      <w:rPr>
        <w:rFonts w:ascii="DIN-Regular" w:hAnsi="DIN-Regular"/>
        <w:sz w:val="17"/>
      </w:rPr>
      <w:tab/>
      <w:t xml:space="preserve">   Pressekontakt: Michael Langbehn</w:t>
    </w:r>
  </w:p>
  <w:p w14:paraId="096A1BB9" w14:textId="77777777" w:rsidR="00AB39F9" w:rsidRDefault="00AB39F9" w:rsidP="00215481">
    <w:pPr>
      <w:spacing w:line="200" w:lineRule="exact"/>
      <w:ind w:left="2880" w:right="-3033" w:firstLine="720"/>
      <w:rPr>
        <w:rFonts w:ascii="DIN-Regular" w:hAnsi="DIN-Regular"/>
        <w:sz w:val="17"/>
      </w:rPr>
    </w:pPr>
    <w:r>
      <w:rPr>
        <w:rFonts w:ascii="DIN-Regular" w:hAnsi="DIN-Regular"/>
        <w:sz w:val="17"/>
      </w:rPr>
      <w:t xml:space="preserve">   </w:t>
    </w:r>
    <w:hyperlink r:id="rId2" w:history="1">
      <w:r>
        <w:rPr>
          <w:rStyle w:val="Hyperlink"/>
          <w:rFonts w:ascii="DIN-Regular" w:hAnsi="DIN-Regular"/>
          <w:sz w:val="17"/>
        </w:rPr>
        <w:t>presse.kontakt</w:t>
      </w:r>
      <w:r>
        <w:rPr>
          <w:rStyle w:val="Hyperlink"/>
          <w:rFonts w:ascii="Helvetica 55 Roman" w:hAnsi="Helvetica 55 Roman"/>
          <w:sz w:val="17"/>
        </w:rPr>
        <w:t>@</w:t>
      </w:r>
      <w:r>
        <w:rPr>
          <w:rStyle w:val="Hyperlink"/>
          <w:rFonts w:ascii="DIN-Regular" w:hAnsi="DIN-Regular"/>
          <w:sz w:val="17"/>
        </w:rPr>
        <w:t>eu.panasonic.com</w:t>
      </w:r>
    </w:hyperlink>
  </w:p>
  <w:p w14:paraId="46B62F2B" w14:textId="77777777" w:rsidR="00AB39F9" w:rsidRDefault="00AB39F9" w:rsidP="00215481">
    <w:pPr>
      <w:spacing w:line="200" w:lineRule="exact"/>
      <w:ind w:left="2880" w:right="85" w:hanging="753"/>
      <w:jc w:val="center"/>
      <w:rPr>
        <w:sz w:val="17"/>
      </w:rPr>
    </w:pPr>
  </w:p>
  <w:p w14:paraId="563C6FD8" w14:textId="77777777" w:rsidR="00AB39F9" w:rsidRPr="00215481" w:rsidRDefault="00AB39F9" w:rsidP="00215481">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w:instrText>
    </w:r>
    <w:r w:rsidR="00E565D1">
      <w:rPr>
        <w:rFonts w:ascii="DIN-Regular" w:hAnsi="DIN-Regular"/>
        <w:sz w:val="17"/>
      </w:rPr>
      <w:instrText>PAGE</w:instrText>
    </w:r>
    <w:r>
      <w:rPr>
        <w:rFonts w:ascii="DIN-Regular" w:hAnsi="DIN-Regular"/>
        <w:sz w:val="17"/>
      </w:rPr>
      <w:instrText xml:space="preserve"> </w:instrText>
    </w:r>
    <w:r>
      <w:rPr>
        <w:sz w:val="17"/>
      </w:rPr>
      <w:fldChar w:fldCharType="separate"/>
    </w:r>
    <w:r w:rsidR="006C385D">
      <w:rPr>
        <w:rFonts w:ascii="DIN-Regular" w:hAnsi="DIN-Regular"/>
        <w:noProof/>
        <w:sz w:val="17"/>
      </w:rPr>
      <w:t>1</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w:instrText>
    </w:r>
    <w:r w:rsidR="00E565D1">
      <w:rPr>
        <w:rFonts w:ascii="DIN-Regular" w:hAnsi="DIN-Regular"/>
        <w:sz w:val="17"/>
      </w:rPr>
      <w:instrText>NUMPAGES</w:instrText>
    </w:r>
    <w:r>
      <w:rPr>
        <w:rFonts w:ascii="DIN-Regular" w:hAnsi="DIN-Regular"/>
        <w:sz w:val="17"/>
      </w:rPr>
      <w:instrText xml:space="preserve"> </w:instrText>
    </w:r>
    <w:r>
      <w:rPr>
        <w:sz w:val="17"/>
      </w:rPr>
      <w:fldChar w:fldCharType="separate"/>
    </w:r>
    <w:r w:rsidR="006C385D">
      <w:rPr>
        <w:rFonts w:ascii="DIN-Regular" w:hAnsi="DIN-Regular"/>
        <w:noProof/>
        <w:sz w:val="17"/>
      </w:rPr>
      <w:t>3</w:t>
    </w:r>
    <w:r>
      <w:rPr>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32689" w14:textId="77777777" w:rsidR="008B6499" w:rsidRDefault="008B6499">
      <w:r>
        <w:separator/>
      </w:r>
    </w:p>
  </w:footnote>
  <w:footnote w:type="continuationSeparator" w:id="0">
    <w:p w14:paraId="5F022F72" w14:textId="77777777" w:rsidR="008B6499" w:rsidRDefault="008B6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AA5"/>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1D"/>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7D6"/>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1D07"/>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0C5"/>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5EE"/>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34F0"/>
    <w:rsid w:val="001B423E"/>
    <w:rsid w:val="001B4A11"/>
    <w:rsid w:val="001B52DC"/>
    <w:rsid w:val="001B5369"/>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5D9D"/>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69B3"/>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148A"/>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3F4B"/>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2EBE"/>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BF4"/>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4C35"/>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385D"/>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6F41"/>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999"/>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BE2"/>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99"/>
    <w:rsid w:val="008B64DA"/>
    <w:rsid w:val="008B66BA"/>
    <w:rsid w:val="008B6F5C"/>
    <w:rsid w:val="008B76B6"/>
    <w:rsid w:val="008C05BB"/>
    <w:rsid w:val="008C0DA4"/>
    <w:rsid w:val="008C1408"/>
    <w:rsid w:val="008C16E0"/>
    <w:rsid w:val="008C1E25"/>
    <w:rsid w:val="008C1F38"/>
    <w:rsid w:val="008C216F"/>
    <w:rsid w:val="008C230B"/>
    <w:rsid w:val="008C2A79"/>
    <w:rsid w:val="008C2BA6"/>
    <w:rsid w:val="008C2C10"/>
    <w:rsid w:val="008C3562"/>
    <w:rsid w:val="008C4004"/>
    <w:rsid w:val="008C4820"/>
    <w:rsid w:val="008C51B4"/>
    <w:rsid w:val="008C56AB"/>
    <w:rsid w:val="008C5C6D"/>
    <w:rsid w:val="008C5C96"/>
    <w:rsid w:val="008C64EC"/>
    <w:rsid w:val="008D1B86"/>
    <w:rsid w:val="008D1EC3"/>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2F9"/>
    <w:rsid w:val="00961D4C"/>
    <w:rsid w:val="00962F6B"/>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B760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6A2D"/>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2F0"/>
    <w:rsid w:val="00B80371"/>
    <w:rsid w:val="00B8061E"/>
    <w:rsid w:val="00B80ED5"/>
    <w:rsid w:val="00B81669"/>
    <w:rsid w:val="00B8185A"/>
    <w:rsid w:val="00B81F6C"/>
    <w:rsid w:val="00B8207E"/>
    <w:rsid w:val="00B822CC"/>
    <w:rsid w:val="00B8251A"/>
    <w:rsid w:val="00B82743"/>
    <w:rsid w:val="00B83C1C"/>
    <w:rsid w:val="00B83D89"/>
    <w:rsid w:val="00B83EFA"/>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48C"/>
    <w:rsid w:val="00C30513"/>
    <w:rsid w:val="00C30628"/>
    <w:rsid w:val="00C30E10"/>
    <w:rsid w:val="00C311BC"/>
    <w:rsid w:val="00C3173C"/>
    <w:rsid w:val="00C32606"/>
    <w:rsid w:val="00C330D5"/>
    <w:rsid w:val="00C336C9"/>
    <w:rsid w:val="00C33B66"/>
    <w:rsid w:val="00C33D54"/>
    <w:rsid w:val="00C34289"/>
    <w:rsid w:val="00C34445"/>
    <w:rsid w:val="00C34F4F"/>
    <w:rsid w:val="00C355AC"/>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467A"/>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5C"/>
    <w:rsid w:val="00CC49D3"/>
    <w:rsid w:val="00CC4E49"/>
    <w:rsid w:val="00CC5275"/>
    <w:rsid w:val="00CC5369"/>
    <w:rsid w:val="00CC5CAF"/>
    <w:rsid w:val="00CC64E7"/>
    <w:rsid w:val="00CC64F1"/>
    <w:rsid w:val="00CC651B"/>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55E9"/>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BF1"/>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9FC"/>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01F"/>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612F9"/>
    <w:rPr>
      <w:sz w:val="24"/>
      <w:szCs w:val="24"/>
    </w:rPr>
  </w:style>
  <w:style w:type="paragraph" w:styleId="berschrift1">
    <w:name w:val="heading 1"/>
    <w:basedOn w:val="Standard"/>
    <w:next w:val="Standard"/>
    <w:qFormat/>
    <w:pPr>
      <w:keepNext/>
      <w:outlineLvl w:val="0"/>
    </w:pPr>
    <w:rPr>
      <w:rFonts w:ascii="Arial" w:hAnsi="Arial" w:cs="Arial"/>
      <w:b/>
      <w:bCs/>
      <w:sz w:val="20"/>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uiPriority w:val="99"/>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style>
  <w:style w:type="paragraph" w:customStyle="1" w:styleId="Copy">
    <w:name w:val="Copy"/>
    <w:basedOn w:val="Standard"/>
    <w:pPr>
      <w:spacing w:line="360" w:lineRule="auto"/>
    </w:pPr>
    <w:rPr>
      <w:rFonts w:ascii="Arial" w:eastAsia="Times" w:hAnsi="Arial"/>
      <w:sz w:val="20"/>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style>
  <w:style w:type="paragraph" w:customStyle="1" w:styleId="opener">
    <w:name w:val="opener"/>
    <w:basedOn w:val="Standard"/>
    <w:rsid w:val="00835CB6"/>
    <w:pPr>
      <w:spacing w:before="100" w:beforeAutospacing="1" w:after="375"/>
      <w:ind w:right="300"/>
    </w:p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customStyle="1" w:styleId="NichtaufgelsteErwhnung2">
    <w:name w:val="Nicht aufgelöste Erwähnung2"/>
    <w:basedOn w:val="Absatz-Standardschriftart"/>
    <w:uiPriority w:val="99"/>
    <w:rsid w:val="00DF39FC"/>
    <w:rPr>
      <w:color w:val="605E5C"/>
      <w:shd w:val="clear" w:color="auto" w:fill="E1DFDD"/>
    </w:rPr>
  </w:style>
  <w:style w:type="paragraph" w:customStyle="1" w:styleId="PMStandard">
    <w:name w:val="PM Standard"/>
    <w:basedOn w:val="Standard"/>
    <w:rsid w:val="00101D07"/>
    <w:pPr>
      <w:spacing w:before="60" w:after="60"/>
      <w:ind w:right="85"/>
    </w:pPr>
    <w:rPr>
      <w:rFonts w:ascii="Avenir Next Regular" w:eastAsia="MS Mincho" w:hAnsi="Avenir Next Regular"/>
      <w:sz w:val="20"/>
    </w:rPr>
  </w:style>
  <w:style w:type="paragraph" w:customStyle="1" w:styleId="1NewsStandard">
    <w:name w:val="1 News Standard"/>
    <w:basedOn w:val="Standard"/>
    <w:rsid w:val="00101D07"/>
    <w:pPr>
      <w:spacing w:before="120"/>
      <w:ind w:right="851"/>
    </w:pPr>
    <w:rPr>
      <w:rFonts w:ascii="Avenir Next Regular" w:eastAsia="MS Mincho" w:hAnsi="Avenir Next Regular"/>
      <w:sz w:val="20"/>
    </w:rPr>
  </w:style>
  <w:style w:type="character" w:styleId="NichtaufgelsteErwhnung">
    <w:name w:val="Unresolved Mention"/>
    <w:basedOn w:val="Absatz-Standardschriftart"/>
    <w:uiPriority w:val="99"/>
    <w:rsid w:val="00961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707412619">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650401">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anasonic.de" TargetMode="External"/><Relationship Id="rId18" Type="http://schemas.openxmlformats.org/officeDocument/2006/relationships/hyperlink" Target="mailto:presse.kontakt@eu.panasonic.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anasonic.com/de/corporate/presse.html" TargetMode="External"/><Relationship Id="rId17" Type="http://schemas.openxmlformats.org/officeDocument/2006/relationships/hyperlink" Target="http://www.experience.panasonic.de/" TargetMode="External"/><Relationship Id="rId2" Type="http://schemas.openxmlformats.org/officeDocument/2006/relationships/numbering" Target="numbering.xml"/><Relationship Id="rId16" Type="http://schemas.openxmlformats.org/officeDocument/2006/relationships/hyperlink" Target="https://www.lumixgexperience.panasonic.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twI31VUAMQ" TargetMode="External"/><Relationship Id="rId5" Type="http://schemas.openxmlformats.org/officeDocument/2006/relationships/webSettings" Target="webSettings.xml"/><Relationship Id="rId15" Type="http://schemas.openxmlformats.org/officeDocument/2006/relationships/hyperlink" Target="http://www.panasonic.com/global" TargetMode="External"/><Relationship Id="rId10" Type="http://schemas.openxmlformats.org/officeDocument/2006/relationships/hyperlink" Target="https://www.youtube.com/watch?v=e9RJUaYK76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anasonic.com/de/presse" TargetMode="External"/><Relationship Id="rId14" Type="http://schemas.openxmlformats.org/officeDocument/2006/relationships/hyperlink" Target="https://www.youtube.com/watch?v=XV5beZmE_pI&amp;list=PL38D7A3980A7AD3F8"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430C-E96E-3F4D-A034-1B979BAEB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4</Pages>
  <Words>1225</Words>
  <Characters>7719</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8927</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Florian Westphal</cp:lastModifiedBy>
  <cp:revision>2</cp:revision>
  <cp:lastPrinted>2013-07-05T10:05:00Z</cp:lastPrinted>
  <dcterms:created xsi:type="dcterms:W3CDTF">2019-07-05T14:33:00Z</dcterms:created>
  <dcterms:modified xsi:type="dcterms:W3CDTF">2019-07-05T14:33:00Z</dcterms:modified>
  <cp:category/>
</cp:coreProperties>
</file>