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09A4E" w14:textId="77777777" w:rsidR="003A35A9" w:rsidRPr="00721CA7" w:rsidRDefault="003A35A9" w:rsidP="003A35A9">
      <w:pPr>
        <w:pStyle w:val="Kopfzeile"/>
        <w:tabs>
          <w:tab w:val="clear" w:pos="4153"/>
          <w:tab w:val="clear" w:pos="8306"/>
        </w:tabs>
        <w:spacing w:line="280" w:lineRule="exact"/>
        <w:rPr>
          <w:rFonts w:ascii="DIN-Bold" w:hAnsi="DIN-Bold" w:cs="Arial"/>
          <w:sz w:val="28"/>
          <w:lang w:val="de-DE"/>
        </w:rPr>
      </w:pPr>
      <w:r>
        <w:rPr>
          <w:rFonts w:ascii="DIN-Bold" w:hAnsi="DIN-Bold"/>
          <w:noProof/>
          <w:sz w:val="20"/>
          <w:lang w:val="de-CH" w:eastAsia="de-CH"/>
        </w:rPr>
        <w:drawing>
          <wp:inline distT="0" distB="0" distL="0" distR="0" wp14:anchorId="00383FC3" wp14:editId="08F2DA55">
            <wp:extent cx="5184775" cy="11897337"/>
            <wp:effectExtent l="0" t="0" r="0" b="9525"/>
            <wp:docPr id="2" name="Grafik 2" descr="C:\Users\Brandes\AppData\Local\Microsoft\Windows\Temporary Internet Files\Content.Outlook\OILQ50J0\ES-WH80-P_sp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ndes\AppData\Local\Microsoft\Windows\Temporary Internet Files\Content.Outlook\OILQ50J0\ES-WH80-P_spi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4775" cy="11897337"/>
                    </a:xfrm>
                    <a:prstGeom prst="rect">
                      <a:avLst/>
                    </a:prstGeom>
                    <a:noFill/>
                    <a:ln>
                      <a:noFill/>
                    </a:ln>
                  </pic:spPr>
                </pic:pic>
              </a:graphicData>
            </a:graphic>
          </wp:inline>
        </w:drawing>
      </w:r>
    </w:p>
    <w:p w14:paraId="597C7787" w14:textId="77777777" w:rsidR="003A35A9" w:rsidRPr="006D718C" w:rsidRDefault="003A35A9" w:rsidP="003A35A9">
      <w:pPr>
        <w:pStyle w:val="Default"/>
        <w:framePr w:w="7774" w:h="1134" w:hRule="exact" w:hSpace="142" w:wrap="around" w:vAnchor="page" w:hAnchor="page" w:x="908" w:y="3783" w:anchorLock="1"/>
        <w:rPr>
          <w:rFonts w:ascii="DIN-Black" w:hAnsi="DIN-Black"/>
          <w:color w:val="808080"/>
          <w:sz w:val="22"/>
        </w:rPr>
      </w:pPr>
      <w:r w:rsidRPr="006D718C">
        <w:rPr>
          <w:rFonts w:ascii="DIN-Black" w:hAnsi="DIN-Black"/>
          <w:sz w:val="31"/>
        </w:rPr>
        <w:t>PRESSEINFORMATION</w:t>
      </w:r>
    </w:p>
    <w:p w14:paraId="1702640A" w14:textId="17B83B7E" w:rsidR="003A35A9" w:rsidRPr="006D718C" w:rsidRDefault="009D15F4" w:rsidP="003A35A9">
      <w:pPr>
        <w:pStyle w:val="Default"/>
        <w:framePr w:w="7774" w:h="1134" w:hRule="exact" w:hSpace="142" w:wrap="around" w:vAnchor="page" w:hAnchor="page" w:x="908" w:y="3783" w:anchorLock="1"/>
      </w:pPr>
      <w:r w:rsidRPr="0026571D">
        <w:rPr>
          <w:rFonts w:ascii="DIN-Black" w:hAnsi="DIN-Black"/>
          <w:color w:val="808080"/>
          <w:sz w:val="22"/>
        </w:rPr>
        <w:t>Februar</w:t>
      </w:r>
      <w:r w:rsidR="009674AF" w:rsidRPr="0026571D">
        <w:rPr>
          <w:rFonts w:ascii="DIN-Black" w:hAnsi="DIN-Black"/>
          <w:color w:val="808080"/>
          <w:sz w:val="22"/>
        </w:rPr>
        <w:t xml:space="preserve"> 2016</w:t>
      </w:r>
    </w:p>
    <w:p w14:paraId="51C49FFC" w14:textId="77777777" w:rsidR="003A35A9" w:rsidRPr="00072009" w:rsidRDefault="003A35A9" w:rsidP="003A35A9">
      <w:pPr>
        <w:framePr w:w="7774" w:h="1134" w:hRule="exact" w:hSpace="142" w:wrap="around" w:vAnchor="page" w:hAnchor="page" w:x="908" w:y="3783" w:anchorLock="1"/>
        <w:spacing w:before="120" w:line="220" w:lineRule="exact"/>
        <w:rPr>
          <w:rFonts w:ascii="DIN-Black" w:hAnsi="DIN-Black"/>
          <w:color w:val="808080"/>
          <w:lang w:val="de-DE"/>
        </w:rPr>
      </w:pPr>
    </w:p>
    <w:p w14:paraId="7F3A63E7" w14:textId="77777777" w:rsidR="003A35A9" w:rsidRPr="00072009" w:rsidRDefault="003A35A9" w:rsidP="003A35A9">
      <w:pPr>
        <w:framePr w:w="7774" w:h="1134" w:hRule="exact" w:hSpace="142" w:wrap="around" w:vAnchor="page" w:hAnchor="page" w:x="908" w:y="3783" w:anchorLock="1"/>
        <w:spacing w:before="120" w:line="360" w:lineRule="auto"/>
        <w:jc w:val="both"/>
        <w:rPr>
          <w:rFonts w:ascii="DIN-Black" w:hAnsi="DIN-Black"/>
          <w:color w:val="808080"/>
          <w:lang w:val="de-DE"/>
        </w:rPr>
      </w:pPr>
    </w:p>
    <w:p w14:paraId="7E17A18E" w14:textId="77777777" w:rsidR="003A35A9" w:rsidRDefault="003A35A9" w:rsidP="003A35A9">
      <w:pPr>
        <w:framePr w:w="7757" w:h="295" w:hSpace="142" w:wrap="around" w:vAnchor="page" w:hAnchor="page" w:x="905" w:y="5109" w:anchorLock="1"/>
        <w:rPr>
          <w:rFonts w:ascii="DIN-Black" w:hAnsi="DIN-Black"/>
          <w:sz w:val="26"/>
          <w:szCs w:val="26"/>
          <w:lang w:val="de-DE"/>
        </w:rPr>
      </w:pPr>
      <w:r w:rsidRPr="00F112FD">
        <w:rPr>
          <w:rFonts w:ascii="DIN-Medium" w:hAnsi="DIN-Medium"/>
          <w:bCs/>
          <w:sz w:val="31"/>
          <w:lang w:val="de-DE"/>
        </w:rPr>
        <w:t>Der Panasonic</w:t>
      </w:r>
      <w:r w:rsidR="00B37F1D">
        <w:rPr>
          <w:rFonts w:ascii="DIN-Medium" w:hAnsi="DIN-Medium"/>
          <w:bCs/>
          <w:sz w:val="31"/>
          <w:lang w:val="de-DE"/>
        </w:rPr>
        <w:t xml:space="preserve"> IPL ES-WH9</w:t>
      </w:r>
      <w:r>
        <w:rPr>
          <w:rFonts w:ascii="DIN-Medium" w:hAnsi="DIN-Medium"/>
          <w:bCs/>
          <w:sz w:val="31"/>
          <w:lang w:val="de-DE"/>
        </w:rPr>
        <w:t xml:space="preserve">0 – </w:t>
      </w:r>
      <w:r w:rsidR="009674AF">
        <w:rPr>
          <w:rFonts w:ascii="DIN-Medium" w:hAnsi="DIN-Medium"/>
          <w:bCs/>
          <w:sz w:val="31"/>
          <w:lang w:val="de-DE"/>
        </w:rPr>
        <w:t>lang anhaltende Haarentfernung auf die sanfte Tour</w:t>
      </w:r>
    </w:p>
    <w:p w14:paraId="6B9DC28A" w14:textId="77777777" w:rsidR="003A35A9" w:rsidRPr="009241ED" w:rsidRDefault="00B37F1D" w:rsidP="003A35A9">
      <w:pPr>
        <w:framePr w:w="7757" w:h="295" w:hSpace="142" w:wrap="around" w:vAnchor="page" w:hAnchor="page" w:x="905" w:y="5109" w:anchorLock="1"/>
        <w:rPr>
          <w:rFonts w:ascii="DIN-Medium" w:hAnsi="DIN-Medium"/>
          <w:bCs/>
          <w:sz w:val="25"/>
          <w:szCs w:val="25"/>
          <w:lang w:val="de-DE"/>
        </w:rPr>
      </w:pPr>
      <w:r w:rsidRPr="009241ED">
        <w:rPr>
          <w:rFonts w:ascii="DIN-Black" w:hAnsi="DIN-Black"/>
          <w:sz w:val="25"/>
          <w:szCs w:val="25"/>
          <w:lang w:val="de-DE"/>
        </w:rPr>
        <w:t xml:space="preserve">Jetzt </w:t>
      </w:r>
      <w:r w:rsidR="00C61764" w:rsidRPr="009241ED">
        <w:rPr>
          <w:rFonts w:ascii="DIN-Black" w:hAnsi="DIN-Black"/>
          <w:sz w:val="25"/>
          <w:szCs w:val="25"/>
          <w:lang w:val="de-DE"/>
        </w:rPr>
        <w:t xml:space="preserve">neu </w:t>
      </w:r>
      <w:r w:rsidRPr="009241ED">
        <w:rPr>
          <w:rFonts w:ascii="DIN-Black" w:hAnsi="DIN-Black"/>
          <w:sz w:val="25"/>
          <w:szCs w:val="25"/>
          <w:lang w:val="de-DE"/>
        </w:rPr>
        <w:t>mit</w:t>
      </w:r>
      <w:r w:rsidR="00C61764" w:rsidRPr="009241ED">
        <w:rPr>
          <w:rFonts w:ascii="DIN-Black" w:hAnsi="DIN-Black"/>
          <w:sz w:val="25"/>
          <w:szCs w:val="25"/>
          <w:lang w:val="de-DE"/>
        </w:rPr>
        <w:t xml:space="preserve"> </w:t>
      </w:r>
      <w:r w:rsidRPr="009241ED">
        <w:rPr>
          <w:rFonts w:ascii="DIN-Black" w:hAnsi="DIN-Black"/>
          <w:sz w:val="25"/>
          <w:szCs w:val="25"/>
          <w:lang w:val="de-DE"/>
        </w:rPr>
        <w:t xml:space="preserve">Aufsatz für </w:t>
      </w:r>
      <w:r w:rsidR="009D15F4" w:rsidRPr="009241ED">
        <w:rPr>
          <w:rFonts w:ascii="DIN-Black" w:hAnsi="DIN-Black"/>
          <w:sz w:val="25"/>
          <w:szCs w:val="25"/>
          <w:lang w:val="de-DE"/>
        </w:rPr>
        <w:t>die Pflege der Gesichtshaut</w:t>
      </w:r>
    </w:p>
    <w:p w14:paraId="1E3D0F03" w14:textId="77777777" w:rsidR="003A35A9" w:rsidRPr="00072009" w:rsidRDefault="003A35A9" w:rsidP="003A35A9">
      <w:pPr>
        <w:framePr w:w="2155" w:h="7655" w:hSpace="142" w:wrap="around" w:vAnchor="page" w:hAnchor="page" w:x="9267" w:y="4865" w:anchorLock="1"/>
        <w:tabs>
          <w:tab w:val="left" w:pos="125"/>
        </w:tabs>
        <w:spacing w:line="200" w:lineRule="exact"/>
        <w:rPr>
          <w:rFonts w:ascii="DIN-Medium" w:hAnsi="DIN-Medium"/>
          <w:sz w:val="14"/>
          <w:lang w:val="de-DE"/>
        </w:rPr>
      </w:pPr>
    </w:p>
    <w:p w14:paraId="2775A8B4" w14:textId="77777777" w:rsidR="003A35A9" w:rsidRPr="00072009" w:rsidRDefault="003A35A9" w:rsidP="003A35A9">
      <w:pPr>
        <w:framePr w:w="2155" w:h="7655" w:hSpace="142" w:wrap="around" w:vAnchor="page" w:hAnchor="page" w:x="9267" w:y="4865" w:anchorLock="1"/>
        <w:tabs>
          <w:tab w:val="left" w:pos="125"/>
        </w:tabs>
        <w:spacing w:line="180" w:lineRule="exact"/>
        <w:rPr>
          <w:rFonts w:ascii="DIN-Medium" w:hAnsi="DIN-Medium"/>
          <w:sz w:val="14"/>
          <w:lang w:val="de-DE"/>
        </w:rPr>
      </w:pPr>
    </w:p>
    <w:p w14:paraId="67D5C739" w14:textId="77777777" w:rsidR="003A35A9" w:rsidRPr="00072009" w:rsidRDefault="003A35A9" w:rsidP="003A35A9">
      <w:pPr>
        <w:framePr w:w="2155" w:h="7655" w:hSpace="142" w:wrap="around" w:vAnchor="page" w:hAnchor="page" w:x="9267" w:y="4865" w:anchorLock="1"/>
        <w:tabs>
          <w:tab w:val="left" w:pos="125"/>
        </w:tabs>
        <w:spacing w:line="180" w:lineRule="exact"/>
        <w:rPr>
          <w:rFonts w:ascii="DIN-Medium" w:hAnsi="DIN-Medium"/>
          <w:sz w:val="14"/>
          <w:lang w:val="de-DE"/>
        </w:rPr>
      </w:pPr>
    </w:p>
    <w:p w14:paraId="0F48BAA4" w14:textId="77777777" w:rsidR="003A35A9" w:rsidRPr="00072009" w:rsidRDefault="003A35A9" w:rsidP="003A35A9">
      <w:pPr>
        <w:framePr w:w="2155" w:h="7655" w:hSpace="142" w:wrap="around" w:vAnchor="page" w:hAnchor="page" w:x="9267" w:y="4865" w:anchorLock="1"/>
        <w:tabs>
          <w:tab w:val="left" w:pos="125"/>
        </w:tabs>
        <w:spacing w:line="180" w:lineRule="exact"/>
        <w:rPr>
          <w:rFonts w:ascii="DIN-Medium" w:hAnsi="DIN-Medium"/>
          <w:sz w:val="14"/>
          <w:lang w:val="de-DE"/>
        </w:rPr>
      </w:pPr>
    </w:p>
    <w:p w14:paraId="742CCC63" w14:textId="77777777" w:rsidR="003A35A9" w:rsidRPr="009241ED" w:rsidRDefault="003A35A9" w:rsidP="003A35A9">
      <w:pPr>
        <w:framePr w:w="2155" w:h="7655" w:hSpace="142" w:wrap="around" w:vAnchor="page" w:hAnchor="page" w:x="9266" w:y="4866" w:anchorLock="1"/>
        <w:spacing w:line="260" w:lineRule="exact"/>
        <w:rPr>
          <w:rFonts w:ascii="DIN-Medium" w:hAnsi="DIN-Medium"/>
          <w:sz w:val="14"/>
          <w:szCs w:val="14"/>
          <w:lang w:val="de-DE"/>
        </w:rPr>
      </w:pPr>
      <w:r w:rsidRPr="009241ED">
        <w:rPr>
          <w:rFonts w:ascii="DIN-Medium" w:hAnsi="DIN-Medium"/>
          <w:color w:val="000000"/>
          <w:sz w:val="14"/>
          <w:szCs w:val="14"/>
          <w:lang w:val="de-DE"/>
        </w:rPr>
        <w:t>Im Überblick</w:t>
      </w:r>
    </w:p>
    <w:p w14:paraId="75A9F59C" w14:textId="77777777" w:rsidR="003A35A9" w:rsidRPr="00072009" w:rsidRDefault="003A35A9" w:rsidP="003A35A9">
      <w:pPr>
        <w:framePr w:w="2155" w:h="7655" w:hSpace="142" w:wrap="around" w:vAnchor="page" w:hAnchor="page" w:x="9266" w:y="4866" w:anchorLock="1"/>
        <w:autoSpaceDE w:val="0"/>
        <w:autoSpaceDN w:val="0"/>
        <w:adjustRightInd w:val="0"/>
        <w:rPr>
          <w:rFonts w:ascii="DIN-Black" w:hAnsi="DIN-Black" w:cs="DIN-Bold"/>
          <w:b/>
          <w:color w:val="808080"/>
          <w:sz w:val="20"/>
          <w:lang w:val="de-DE"/>
        </w:rPr>
      </w:pPr>
      <w:r>
        <w:rPr>
          <w:rFonts w:ascii="DIN-Black" w:hAnsi="DIN-Black" w:cs="DIN-Bold"/>
          <w:b/>
          <w:color w:val="808080"/>
          <w:sz w:val="20"/>
          <w:lang w:val="de-DE"/>
        </w:rPr>
        <w:t xml:space="preserve">IPL </w:t>
      </w:r>
      <w:r w:rsidRPr="00072009">
        <w:rPr>
          <w:rFonts w:ascii="DIN-Black" w:hAnsi="DIN-Black" w:cs="DIN-Bold"/>
          <w:b/>
          <w:color w:val="808080"/>
          <w:sz w:val="20"/>
          <w:lang w:val="de-DE"/>
        </w:rPr>
        <w:t>ES-</w:t>
      </w:r>
      <w:r w:rsidR="00B37F1D">
        <w:rPr>
          <w:rFonts w:ascii="DIN-Black" w:hAnsi="DIN-Black" w:cs="DIN-Bold"/>
          <w:b/>
          <w:color w:val="808080"/>
          <w:sz w:val="20"/>
          <w:lang w:val="de-DE"/>
        </w:rPr>
        <w:t>WH9</w:t>
      </w:r>
      <w:r>
        <w:rPr>
          <w:rFonts w:ascii="DIN-Black" w:hAnsi="DIN-Black" w:cs="DIN-Bold"/>
          <w:b/>
          <w:color w:val="808080"/>
          <w:sz w:val="20"/>
          <w:lang w:val="de-DE"/>
        </w:rPr>
        <w:t>0</w:t>
      </w:r>
      <w:r w:rsidRPr="00072009">
        <w:rPr>
          <w:rFonts w:ascii="DIN-Black" w:hAnsi="DIN-Black" w:cs="DIN-Bold"/>
          <w:b/>
          <w:color w:val="808080"/>
          <w:sz w:val="20"/>
          <w:lang w:val="de-DE"/>
        </w:rPr>
        <w:t xml:space="preserve"> </w:t>
      </w:r>
    </w:p>
    <w:p w14:paraId="1440676C" w14:textId="77777777" w:rsidR="003A35A9" w:rsidRPr="00072009" w:rsidRDefault="003A35A9" w:rsidP="003A35A9">
      <w:pPr>
        <w:framePr w:w="2155" w:h="7655" w:hSpace="142" w:wrap="around" w:vAnchor="page" w:hAnchor="page" w:x="9266" w:y="4866" w:anchorLock="1"/>
        <w:rPr>
          <w:rFonts w:ascii="DIN-Black" w:hAnsi="DIN-Black" w:cs="Arial"/>
          <w:b/>
          <w:color w:val="808080"/>
          <w:sz w:val="14"/>
          <w:szCs w:val="14"/>
          <w:lang w:val="de-DE"/>
        </w:rPr>
      </w:pPr>
    </w:p>
    <w:p w14:paraId="05CC568E" w14:textId="77777777" w:rsidR="003A35A9" w:rsidRPr="009241ED" w:rsidRDefault="003A35A9" w:rsidP="003A35A9">
      <w:pPr>
        <w:framePr w:w="2155" w:h="7655" w:hSpace="142" w:wrap="around" w:vAnchor="page" w:hAnchor="page" w:x="9266" w:y="4866" w:anchorLock="1"/>
        <w:tabs>
          <w:tab w:val="left" w:pos="125"/>
        </w:tabs>
        <w:rPr>
          <w:rFonts w:ascii="DIN-Medium" w:hAnsi="DIN-Medium"/>
          <w:sz w:val="14"/>
          <w:szCs w:val="14"/>
          <w:lang w:val="de-DE"/>
        </w:rPr>
      </w:pPr>
      <w:r w:rsidRPr="009241ED">
        <w:rPr>
          <w:rFonts w:ascii="DIN-Medium" w:hAnsi="DIN-Medium"/>
          <w:sz w:val="14"/>
          <w:szCs w:val="14"/>
          <w:lang w:val="de-DE"/>
        </w:rPr>
        <w:t>Dauerhafte Haarentfernung durch Intense Pulsed Light (IPL)</w:t>
      </w:r>
    </w:p>
    <w:p w14:paraId="0B214188" w14:textId="77777777" w:rsidR="003A35A9" w:rsidRPr="009241ED" w:rsidRDefault="003A35A9" w:rsidP="003A35A9">
      <w:pPr>
        <w:framePr w:w="2155" w:h="7655" w:hSpace="142" w:wrap="around" w:vAnchor="page" w:hAnchor="page" w:x="9266" w:y="4866" w:anchorLock="1"/>
        <w:tabs>
          <w:tab w:val="left" w:pos="125"/>
        </w:tabs>
        <w:rPr>
          <w:rFonts w:ascii="DIN-Medium" w:hAnsi="DIN-Medium"/>
          <w:sz w:val="14"/>
          <w:szCs w:val="14"/>
          <w:lang w:val="de-DE"/>
        </w:rPr>
      </w:pPr>
      <w:r w:rsidRPr="009241ED">
        <w:rPr>
          <w:rFonts w:ascii="DIN-Medium" w:hAnsi="DIN-Medium"/>
          <w:sz w:val="14"/>
          <w:szCs w:val="14"/>
          <w:lang w:val="de-DE"/>
        </w:rPr>
        <w:t xml:space="preserve"> </w:t>
      </w:r>
    </w:p>
    <w:p w14:paraId="15DBBDE0" w14:textId="77777777" w:rsidR="003A35A9" w:rsidRPr="009241ED" w:rsidRDefault="003A35A9" w:rsidP="003A35A9">
      <w:pPr>
        <w:framePr w:w="2155" w:h="7655" w:hSpace="142" w:wrap="around" w:vAnchor="page" w:hAnchor="page" w:x="9266" w:y="4866" w:anchorLock="1"/>
        <w:tabs>
          <w:tab w:val="left" w:pos="125"/>
        </w:tabs>
        <w:rPr>
          <w:rFonts w:ascii="DIN-Medium" w:hAnsi="DIN-Medium"/>
          <w:sz w:val="14"/>
          <w:szCs w:val="14"/>
          <w:lang w:val="de-DE"/>
        </w:rPr>
      </w:pPr>
      <w:r w:rsidRPr="009241ED">
        <w:rPr>
          <w:rFonts w:ascii="DIN-Medium" w:hAnsi="DIN-Medium"/>
          <w:sz w:val="14"/>
          <w:szCs w:val="14"/>
          <w:lang w:val="de-DE"/>
        </w:rPr>
        <w:t xml:space="preserve">Für </w:t>
      </w:r>
      <w:r w:rsidR="00B37F1D" w:rsidRPr="009241ED">
        <w:rPr>
          <w:rFonts w:ascii="DIN-Medium" w:hAnsi="DIN-Medium"/>
          <w:sz w:val="14"/>
          <w:szCs w:val="14"/>
          <w:lang w:val="de-DE"/>
        </w:rPr>
        <w:t xml:space="preserve">Gesicht, </w:t>
      </w:r>
      <w:r w:rsidRPr="009241ED">
        <w:rPr>
          <w:rFonts w:ascii="DIN-Medium" w:hAnsi="DIN-Medium"/>
          <w:sz w:val="14"/>
          <w:szCs w:val="14"/>
          <w:lang w:val="de-DE"/>
        </w:rPr>
        <w:t>Arme, Beine, Achseln und Bikinizone</w:t>
      </w:r>
    </w:p>
    <w:p w14:paraId="2A0FE815" w14:textId="77777777" w:rsidR="003A35A9" w:rsidRPr="009241ED" w:rsidRDefault="003A35A9" w:rsidP="003A35A9">
      <w:pPr>
        <w:framePr w:w="2155" w:h="7655" w:hSpace="142" w:wrap="around" w:vAnchor="page" w:hAnchor="page" w:x="9266" w:y="4866" w:anchorLock="1"/>
        <w:tabs>
          <w:tab w:val="left" w:pos="125"/>
        </w:tabs>
        <w:rPr>
          <w:rFonts w:ascii="DIN-Medium" w:hAnsi="DIN-Medium"/>
          <w:sz w:val="14"/>
          <w:szCs w:val="14"/>
          <w:lang w:val="de-DE"/>
        </w:rPr>
      </w:pPr>
    </w:p>
    <w:p w14:paraId="3F473FD3" w14:textId="77777777" w:rsidR="00B37F1D" w:rsidRPr="009241ED" w:rsidRDefault="009E40A9" w:rsidP="003A35A9">
      <w:pPr>
        <w:framePr w:w="2155" w:h="7655" w:hSpace="142" w:wrap="around" w:vAnchor="page" w:hAnchor="page" w:x="9266" w:y="4866" w:anchorLock="1"/>
        <w:tabs>
          <w:tab w:val="left" w:pos="125"/>
        </w:tabs>
        <w:rPr>
          <w:rFonts w:ascii="DIN-Medium" w:hAnsi="DIN-Medium"/>
          <w:sz w:val="14"/>
          <w:szCs w:val="14"/>
          <w:lang w:val="de-DE"/>
        </w:rPr>
      </w:pPr>
      <w:r w:rsidRPr="009241ED">
        <w:rPr>
          <w:rFonts w:ascii="DIN-Medium" w:hAnsi="DIN-Medium"/>
          <w:sz w:val="14"/>
          <w:szCs w:val="14"/>
          <w:lang w:val="de-DE"/>
        </w:rPr>
        <w:t>Neu</w:t>
      </w:r>
      <w:r w:rsidR="00B37F1D" w:rsidRPr="009241ED">
        <w:rPr>
          <w:rFonts w:ascii="DIN-Medium" w:hAnsi="DIN-Medium"/>
          <w:sz w:val="14"/>
          <w:szCs w:val="14"/>
          <w:lang w:val="de-DE"/>
        </w:rPr>
        <w:t>: Aufsatz für</w:t>
      </w:r>
      <w:r w:rsidRPr="009241ED">
        <w:rPr>
          <w:rFonts w:ascii="DIN-Medium" w:hAnsi="DIN-Medium"/>
          <w:sz w:val="14"/>
          <w:szCs w:val="14"/>
          <w:lang w:val="de-DE"/>
        </w:rPr>
        <w:t xml:space="preserve"> das</w:t>
      </w:r>
      <w:r w:rsidR="00B37F1D" w:rsidRPr="009241ED">
        <w:rPr>
          <w:rFonts w:ascii="DIN-Medium" w:hAnsi="DIN-Medium"/>
          <w:sz w:val="14"/>
          <w:szCs w:val="14"/>
          <w:lang w:val="de-DE"/>
        </w:rPr>
        <w:t xml:space="preserve"> Gesicht</w:t>
      </w:r>
    </w:p>
    <w:p w14:paraId="2B686575" w14:textId="77777777" w:rsidR="009E40A9" w:rsidRPr="009241ED" w:rsidRDefault="009E40A9" w:rsidP="003A35A9">
      <w:pPr>
        <w:framePr w:w="2155" w:h="7655" w:hSpace="142" w:wrap="around" w:vAnchor="page" w:hAnchor="page" w:x="9266" w:y="4866" w:anchorLock="1"/>
        <w:tabs>
          <w:tab w:val="left" w:pos="125"/>
        </w:tabs>
        <w:rPr>
          <w:rFonts w:ascii="DIN-Medium" w:hAnsi="DIN-Medium"/>
          <w:sz w:val="14"/>
          <w:szCs w:val="14"/>
          <w:lang w:val="de-DE"/>
        </w:rPr>
      </w:pPr>
    </w:p>
    <w:p w14:paraId="5F09113E" w14:textId="77777777" w:rsidR="009E40A9" w:rsidRPr="009241ED" w:rsidRDefault="009E40A9" w:rsidP="003A35A9">
      <w:pPr>
        <w:framePr w:w="2155" w:h="7655" w:hSpace="142" w:wrap="around" w:vAnchor="page" w:hAnchor="page" w:x="9266" w:y="4866" w:anchorLock="1"/>
        <w:tabs>
          <w:tab w:val="left" w:pos="125"/>
        </w:tabs>
        <w:rPr>
          <w:rFonts w:ascii="DIN-Medium" w:hAnsi="DIN-Medium"/>
          <w:sz w:val="14"/>
          <w:szCs w:val="14"/>
          <w:lang w:val="de-DE"/>
        </w:rPr>
      </w:pPr>
      <w:r w:rsidRPr="009241ED">
        <w:rPr>
          <w:rFonts w:ascii="DIN-Medium" w:hAnsi="DIN-Medium"/>
          <w:sz w:val="14"/>
          <w:szCs w:val="14"/>
          <w:lang w:val="de-DE"/>
        </w:rPr>
        <w:t>Neu: Teint im Gesicht verfeinern</w:t>
      </w:r>
    </w:p>
    <w:p w14:paraId="79E76C42" w14:textId="77777777" w:rsidR="00B37F1D" w:rsidRPr="009241ED" w:rsidRDefault="00B37F1D" w:rsidP="003A35A9">
      <w:pPr>
        <w:framePr w:w="2155" w:h="7655" w:hSpace="142" w:wrap="around" w:vAnchor="page" w:hAnchor="page" w:x="9266" w:y="4866" w:anchorLock="1"/>
        <w:tabs>
          <w:tab w:val="left" w:pos="125"/>
        </w:tabs>
        <w:rPr>
          <w:rFonts w:ascii="DIN-Medium" w:hAnsi="DIN-Medium"/>
          <w:sz w:val="14"/>
          <w:szCs w:val="14"/>
          <w:lang w:val="de-DE"/>
        </w:rPr>
      </w:pPr>
    </w:p>
    <w:p w14:paraId="3E312008" w14:textId="77777777" w:rsidR="003A35A9" w:rsidRPr="009241ED" w:rsidRDefault="003A35A9" w:rsidP="003A35A9">
      <w:pPr>
        <w:framePr w:w="2155" w:h="7655" w:hSpace="142" w:wrap="around" w:vAnchor="page" w:hAnchor="page" w:x="9266" w:y="4866" w:anchorLock="1"/>
        <w:tabs>
          <w:tab w:val="left" w:pos="125"/>
        </w:tabs>
        <w:rPr>
          <w:rFonts w:ascii="DIN-Medium" w:hAnsi="DIN-Medium"/>
          <w:sz w:val="14"/>
          <w:szCs w:val="14"/>
          <w:lang w:val="de-DE"/>
        </w:rPr>
      </w:pPr>
      <w:r w:rsidRPr="009241ED">
        <w:rPr>
          <w:rFonts w:ascii="DIN-Medium" w:hAnsi="DIN-Medium"/>
          <w:sz w:val="14"/>
          <w:szCs w:val="14"/>
          <w:lang w:val="de-DE"/>
        </w:rPr>
        <w:t>Leichtes Gewicht: nur 335 g</w:t>
      </w:r>
    </w:p>
    <w:p w14:paraId="7DA696B7" w14:textId="77777777" w:rsidR="003A35A9" w:rsidRPr="009241ED" w:rsidRDefault="003A35A9" w:rsidP="003A35A9">
      <w:pPr>
        <w:framePr w:w="2155" w:h="7655" w:hSpace="142" w:wrap="around" w:vAnchor="page" w:hAnchor="page" w:x="9266" w:y="4866" w:anchorLock="1"/>
        <w:tabs>
          <w:tab w:val="left" w:pos="125"/>
        </w:tabs>
        <w:rPr>
          <w:rFonts w:ascii="DIN-Medium" w:hAnsi="DIN-Medium"/>
          <w:sz w:val="14"/>
          <w:szCs w:val="14"/>
          <w:lang w:val="de-DE"/>
        </w:rPr>
      </w:pPr>
    </w:p>
    <w:p w14:paraId="7AF0D314" w14:textId="4262ABDC" w:rsidR="003A35A9" w:rsidRPr="009241ED" w:rsidRDefault="003A35A9" w:rsidP="003A35A9">
      <w:pPr>
        <w:framePr w:w="2155" w:h="7655" w:hSpace="142" w:wrap="around" w:vAnchor="page" w:hAnchor="page" w:x="9266" w:y="4866" w:anchorLock="1"/>
        <w:tabs>
          <w:tab w:val="left" w:pos="125"/>
        </w:tabs>
        <w:rPr>
          <w:rFonts w:ascii="DIN-Medium" w:hAnsi="DIN-Medium"/>
          <w:sz w:val="14"/>
          <w:szCs w:val="14"/>
          <w:lang w:val="de-DE"/>
        </w:rPr>
      </w:pPr>
      <w:proofErr w:type="spellStart"/>
      <w:r w:rsidRPr="009241ED">
        <w:rPr>
          <w:rFonts w:ascii="DIN-Medium" w:hAnsi="DIN-Medium"/>
          <w:sz w:val="14"/>
          <w:szCs w:val="14"/>
          <w:lang w:val="de-DE"/>
        </w:rPr>
        <w:t>Gro</w:t>
      </w:r>
      <w:r w:rsidR="00451BE2">
        <w:rPr>
          <w:rFonts w:ascii="DIN-Medium" w:hAnsi="DIN-Medium"/>
          <w:sz w:val="14"/>
          <w:szCs w:val="14"/>
          <w:lang w:val="de-DE"/>
        </w:rPr>
        <w:t>ss</w:t>
      </w:r>
      <w:r w:rsidRPr="009241ED">
        <w:rPr>
          <w:rFonts w:ascii="DIN-Medium" w:hAnsi="DIN-Medium"/>
          <w:sz w:val="14"/>
          <w:szCs w:val="14"/>
          <w:lang w:val="de-DE"/>
        </w:rPr>
        <w:t>e</w:t>
      </w:r>
      <w:proofErr w:type="spellEnd"/>
      <w:r w:rsidRPr="009241ED">
        <w:rPr>
          <w:rFonts w:ascii="DIN-Medium" w:hAnsi="DIN-Medium"/>
          <w:sz w:val="14"/>
          <w:szCs w:val="14"/>
          <w:lang w:val="de-DE"/>
        </w:rPr>
        <w:t xml:space="preserve"> Lichtaustrittsöffnung</w:t>
      </w:r>
    </w:p>
    <w:p w14:paraId="03DE95FD" w14:textId="77777777" w:rsidR="003A35A9" w:rsidRPr="009241ED" w:rsidRDefault="003A35A9" w:rsidP="003A35A9">
      <w:pPr>
        <w:framePr w:w="2155" w:h="7655" w:hSpace="142" w:wrap="around" w:vAnchor="page" w:hAnchor="page" w:x="9266" w:y="4866" w:anchorLock="1"/>
        <w:tabs>
          <w:tab w:val="left" w:pos="125"/>
        </w:tabs>
        <w:rPr>
          <w:rFonts w:ascii="DIN-Medium" w:hAnsi="DIN-Medium"/>
          <w:sz w:val="14"/>
          <w:szCs w:val="14"/>
          <w:lang w:val="de-DE"/>
        </w:rPr>
      </w:pPr>
    </w:p>
    <w:p w14:paraId="0D2CB7CC" w14:textId="77777777" w:rsidR="003A35A9" w:rsidRPr="009241ED" w:rsidRDefault="003A35A9" w:rsidP="003A35A9">
      <w:pPr>
        <w:framePr w:w="2155" w:h="7655" w:hSpace="142" w:wrap="around" w:vAnchor="page" w:hAnchor="page" w:x="9266" w:y="4866" w:anchorLock="1"/>
        <w:tabs>
          <w:tab w:val="left" w:pos="125"/>
        </w:tabs>
        <w:rPr>
          <w:rFonts w:ascii="DIN-Medium" w:hAnsi="DIN-Medium"/>
          <w:sz w:val="14"/>
          <w:szCs w:val="14"/>
          <w:lang w:val="de-DE"/>
        </w:rPr>
      </w:pPr>
      <w:r w:rsidRPr="009241ED">
        <w:rPr>
          <w:rFonts w:ascii="DIN-Medium" w:hAnsi="DIN-Medium"/>
          <w:sz w:val="14"/>
          <w:szCs w:val="14"/>
          <w:lang w:val="de-DE"/>
        </w:rPr>
        <w:t>Kabellos</w:t>
      </w:r>
    </w:p>
    <w:p w14:paraId="0793B905" w14:textId="77777777" w:rsidR="003A35A9" w:rsidRPr="009241ED" w:rsidRDefault="003A35A9" w:rsidP="003A35A9">
      <w:pPr>
        <w:framePr w:w="2155" w:h="7655" w:hSpace="142" w:wrap="around" w:vAnchor="page" w:hAnchor="page" w:x="9266" w:y="4866" w:anchorLock="1"/>
        <w:tabs>
          <w:tab w:val="left" w:pos="125"/>
        </w:tabs>
        <w:rPr>
          <w:rFonts w:ascii="DIN-Medium" w:hAnsi="DIN-Medium"/>
          <w:sz w:val="14"/>
          <w:szCs w:val="14"/>
          <w:lang w:val="de-DE"/>
        </w:rPr>
      </w:pPr>
    </w:p>
    <w:p w14:paraId="492DB93A" w14:textId="77777777" w:rsidR="003A35A9" w:rsidRPr="009241ED" w:rsidRDefault="003A35A9" w:rsidP="003A35A9">
      <w:pPr>
        <w:framePr w:w="2155" w:h="7655" w:hSpace="142" w:wrap="around" w:vAnchor="page" w:hAnchor="page" w:x="9266" w:y="4866" w:anchorLock="1"/>
        <w:tabs>
          <w:tab w:val="left" w:pos="125"/>
        </w:tabs>
        <w:rPr>
          <w:rFonts w:ascii="DIN-Medium" w:hAnsi="DIN-Medium"/>
          <w:sz w:val="14"/>
          <w:szCs w:val="14"/>
          <w:lang w:val="de-DE"/>
        </w:rPr>
      </w:pPr>
      <w:r w:rsidRPr="009241ED">
        <w:rPr>
          <w:rFonts w:ascii="DIN-Medium" w:hAnsi="DIN-Medium"/>
          <w:sz w:val="14"/>
          <w:szCs w:val="14"/>
          <w:lang w:val="de-DE"/>
        </w:rPr>
        <w:t>600 Blitze pro Ladung</w:t>
      </w:r>
    </w:p>
    <w:p w14:paraId="7A27B9B0" w14:textId="77777777" w:rsidR="003A35A9" w:rsidRPr="009241ED" w:rsidRDefault="003A35A9" w:rsidP="003A35A9">
      <w:pPr>
        <w:framePr w:w="2155" w:h="7655" w:hSpace="142" w:wrap="around" w:vAnchor="page" w:hAnchor="page" w:x="9266" w:y="4866" w:anchorLock="1"/>
        <w:tabs>
          <w:tab w:val="left" w:pos="125"/>
        </w:tabs>
        <w:rPr>
          <w:rFonts w:ascii="DIN-Medium" w:hAnsi="DIN-Medium"/>
          <w:sz w:val="14"/>
          <w:szCs w:val="14"/>
          <w:lang w:val="de-DE"/>
        </w:rPr>
      </w:pPr>
    </w:p>
    <w:p w14:paraId="610B8A0C" w14:textId="77777777" w:rsidR="003A35A9" w:rsidRPr="009241ED" w:rsidRDefault="003A35A9" w:rsidP="003A35A9">
      <w:pPr>
        <w:framePr w:w="2155" w:h="7655" w:hSpace="142" w:wrap="around" w:vAnchor="page" w:hAnchor="page" w:x="9266" w:y="4866" w:anchorLock="1"/>
        <w:tabs>
          <w:tab w:val="left" w:pos="125"/>
        </w:tabs>
        <w:rPr>
          <w:rFonts w:ascii="DIN-Medium" w:hAnsi="DIN-Medium"/>
          <w:sz w:val="14"/>
          <w:szCs w:val="14"/>
          <w:lang w:val="de-DE"/>
        </w:rPr>
      </w:pPr>
      <w:r w:rsidRPr="009241ED">
        <w:rPr>
          <w:rFonts w:ascii="DIN-Medium" w:hAnsi="DIN-Medium"/>
          <w:sz w:val="14"/>
          <w:szCs w:val="14"/>
          <w:lang w:val="de-DE"/>
        </w:rPr>
        <w:t xml:space="preserve">1 Ladung ausreichend für </w:t>
      </w:r>
      <w:r w:rsidR="0083494C" w:rsidRPr="009241ED">
        <w:rPr>
          <w:rFonts w:ascii="DIN-Medium" w:hAnsi="DIN-Medium"/>
          <w:sz w:val="14"/>
          <w:szCs w:val="14"/>
          <w:lang w:val="de-DE"/>
        </w:rPr>
        <w:t>Gesicht,</w:t>
      </w:r>
      <w:r w:rsidRPr="009241ED">
        <w:rPr>
          <w:rFonts w:ascii="DIN-Medium" w:hAnsi="DIN-Medium"/>
          <w:sz w:val="14"/>
          <w:szCs w:val="14"/>
          <w:lang w:val="de-DE"/>
        </w:rPr>
        <w:t xml:space="preserve"> Beine, Unterarme, Achseln, Bikinizone</w:t>
      </w:r>
    </w:p>
    <w:p w14:paraId="12BBEAF8" w14:textId="77777777" w:rsidR="003A35A9" w:rsidRPr="009241ED" w:rsidRDefault="003A35A9" w:rsidP="003A35A9">
      <w:pPr>
        <w:framePr w:w="2155" w:h="7655" w:hSpace="142" w:wrap="around" w:vAnchor="page" w:hAnchor="page" w:x="9266" w:y="4866" w:anchorLock="1"/>
        <w:tabs>
          <w:tab w:val="left" w:pos="125"/>
        </w:tabs>
        <w:rPr>
          <w:rFonts w:ascii="DIN-Medium" w:hAnsi="DIN-Medium"/>
          <w:sz w:val="14"/>
          <w:szCs w:val="14"/>
          <w:lang w:val="de-DE"/>
        </w:rPr>
      </w:pPr>
    </w:p>
    <w:p w14:paraId="4E31E231" w14:textId="77777777" w:rsidR="003A35A9" w:rsidRPr="009241ED" w:rsidRDefault="003A35A9" w:rsidP="003A35A9">
      <w:pPr>
        <w:framePr w:w="2155" w:h="7655" w:hSpace="142" w:wrap="around" w:vAnchor="page" w:hAnchor="page" w:x="9266" w:y="4866" w:anchorLock="1"/>
        <w:tabs>
          <w:tab w:val="left" w:pos="125"/>
        </w:tabs>
        <w:rPr>
          <w:rFonts w:ascii="DIN-Medium" w:hAnsi="DIN-Medium"/>
          <w:sz w:val="14"/>
          <w:szCs w:val="14"/>
          <w:lang w:val="de-DE"/>
        </w:rPr>
      </w:pPr>
      <w:r w:rsidRPr="009241ED">
        <w:rPr>
          <w:rFonts w:ascii="DIN-Medium" w:hAnsi="DIN-Medium"/>
          <w:sz w:val="14"/>
          <w:szCs w:val="14"/>
          <w:lang w:val="de-DE"/>
        </w:rPr>
        <w:t>3 Stunden Ladezeit für ca. 600 Blitze / ca. 20 Min. Anwendung</w:t>
      </w:r>
    </w:p>
    <w:p w14:paraId="6ABF512F" w14:textId="77777777" w:rsidR="003A35A9" w:rsidRPr="009241ED" w:rsidRDefault="003A35A9" w:rsidP="003A35A9">
      <w:pPr>
        <w:framePr w:w="2155" w:h="7655" w:hSpace="142" w:wrap="around" w:vAnchor="page" w:hAnchor="page" w:x="9266" w:y="4866" w:anchorLock="1"/>
        <w:tabs>
          <w:tab w:val="left" w:pos="125"/>
        </w:tabs>
        <w:rPr>
          <w:rFonts w:ascii="DIN-Medium" w:hAnsi="DIN-Medium"/>
          <w:sz w:val="14"/>
          <w:szCs w:val="14"/>
          <w:lang w:val="de-DE"/>
        </w:rPr>
      </w:pPr>
    </w:p>
    <w:p w14:paraId="489A5AAE" w14:textId="77777777" w:rsidR="003A35A9" w:rsidRPr="009241ED" w:rsidRDefault="003A35A9" w:rsidP="003A35A9">
      <w:pPr>
        <w:framePr w:w="2155" w:h="7655" w:hSpace="142" w:wrap="around" w:vAnchor="page" w:hAnchor="page" w:x="9266" w:y="4866" w:anchorLock="1"/>
        <w:tabs>
          <w:tab w:val="left" w:pos="125"/>
        </w:tabs>
        <w:rPr>
          <w:rFonts w:ascii="DIN-Medium" w:hAnsi="DIN-Medium"/>
          <w:sz w:val="14"/>
          <w:szCs w:val="14"/>
          <w:lang w:val="de-DE"/>
        </w:rPr>
      </w:pPr>
      <w:r w:rsidRPr="009241ED">
        <w:rPr>
          <w:rFonts w:ascii="DIN-Medium" w:hAnsi="DIN-Medium"/>
          <w:sz w:val="14"/>
          <w:szCs w:val="14"/>
          <w:lang w:val="de-DE"/>
        </w:rPr>
        <w:t>5 Leistungsstufen für jeden Hauttyp</w:t>
      </w:r>
    </w:p>
    <w:p w14:paraId="6495A08C" w14:textId="77777777" w:rsidR="003A35A9" w:rsidRPr="009241ED" w:rsidRDefault="003A35A9" w:rsidP="003A35A9">
      <w:pPr>
        <w:framePr w:w="2155" w:h="7655" w:hSpace="142" w:wrap="around" w:vAnchor="page" w:hAnchor="page" w:x="9266" w:y="4866" w:anchorLock="1"/>
        <w:tabs>
          <w:tab w:val="left" w:pos="125"/>
        </w:tabs>
        <w:rPr>
          <w:rFonts w:ascii="DIN-Medium" w:hAnsi="DIN-Medium"/>
          <w:sz w:val="14"/>
          <w:szCs w:val="14"/>
          <w:lang w:val="de-DE"/>
        </w:rPr>
      </w:pPr>
    </w:p>
    <w:p w14:paraId="5B3D04CF" w14:textId="77777777" w:rsidR="003A35A9" w:rsidRPr="009241ED" w:rsidRDefault="003A35A9" w:rsidP="003A35A9">
      <w:pPr>
        <w:framePr w:w="2155" w:h="7655" w:hSpace="142" w:wrap="around" w:vAnchor="page" w:hAnchor="page" w:x="9266" w:y="4866" w:anchorLock="1"/>
        <w:tabs>
          <w:tab w:val="left" w:pos="125"/>
        </w:tabs>
        <w:rPr>
          <w:rFonts w:ascii="DIN-Medium" w:hAnsi="DIN-Medium"/>
          <w:sz w:val="14"/>
          <w:szCs w:val="14"/>
          <w:lang w:val="de-DE"/>
        </w:rPr>
      </w:pPr>
      <w:r w:rsidRPr="009241ED">
        <w:rPr>
          <w:rFonts w:ascii="DIN-Medium" w:hAnsi="DIN-Medium"/>
          <w:sz w:val="14"/>
          <w:szCs w:val="14"/>
          <w:lang w:val="de-DE"/>
        </w:rPr>
        <w:t>Elegantes, ergonomisches Design</w:t>
      </w:r>
    </w:p>
    <w:p w14:paraId="4EEE4CE5" w14:textId="77777777" w:rsidR="003A35A9" w:rsidRPr="009241ED" w:rsidRDefault="003A35A9" w:rsidP="003A35A9">
      <w:pPr>
        <w:framePr w:w="2155" w:h="7655" w:hSpace="142" w:wrap="around" w:vAnchor="page" w:hAnchor="page" w:x="9266" w:y="4866" w:anchorLock="1"/>
        <w:tabs>
          <w:tab w:val="left" w:pos="125"/>
        </w:tabs>
        <w:rPr>
          <w:rFonts w:ascii="DIN-Medium" w:hAnsi="DIN-Medium"/>
          <w:sz w:val="14"/>
          <w:szCs w:val="14"/>
          <w:lang w:val="de-DE"/>
        </w:rPr>
      </w:pPr>
    </w:p>
    <w:p w14:paraId="2708C2E9" w14:textId="77777777" w:rsidR="003A35A9" w:rsidRPr="009241ED" w:rsidRDefault="003A35A9" w:rsidP="003A35A9">
      <w:pPr>
        <w:framePr w:w="2155" w:h="7655" w:hSpace="142" w:wrap="around" w:vAnchor="page" w:hAnchor="page" w:x="9266" w:y="4866" w:anchorLock="1"/>
        <w:tabs>
          <w:tab w:val="left" w:pos="125"/>
        </w:tabs>
        <w:rPr>
          <w:rFonts w:ascii="DIN-Medium" w:hAnsi="DIN-Medium"/>
          <w:sz w:val="14"/>
          <w:szCs w:val="14"/>
          <w:lang w:val="de-DE"/>
        </w:rPr>
      </w:pPr>
      <w:r w:rsidRPr="009241ED">
        <w:rPr>
          <w:rFonts w:ascii="DIN-Medium" w:hAnsi="DIN-Medium"/>
          <w:sz w:val="14"/>
          <w:szCs w:val="14"/>
          <w:lang w:val="de-DE"/>
        </w:rPr>
        <w:t>Besonders hautschonend</w:t>
      </w:r>
    </w:p>
    <w:p w14:paraId="162A36B2" w14:textId="77777777" w:rsidR="003A35A9" w:rsidRPr="00072009" w:rsidRDefault="003A35A9" w:rsidP="003A35A9">
      <w:pPr>
        <w:framePr w:w="2155" w:h="7655" w:hSpace="142" w:wrap="around" w:vAnchor="page" w:hAnchor="page" w:x="9266" w:y="4866" w:anchorLock="1"/>
        <w:tabs>
          <w:tab w:val="left" w:pos="125"/>
        </w:tabs>
        <w:rPr>
          <w:rFonts w:ascii="DIN-Medium" w:hAnsi="DIN-Medium"/>
          <w:sz w:val="14"/>
          <w:lang w:val="de-DE"/>
        </w:rPr>
      </w:pPr>
    </w:p>
    <w:p w14:paraId="6C80FA2B" w14:textId="77777777" w:rsidR="003A35A9" w:rsidRPr="00072009" w:rsidRDefault="003A35A9" w:rsidP="003A35A9">
      <w:pPr>
        <w:framePr w:w="2155" w:h="7655" w:hSpace="142" w:wrap="around" w:vAnchor="page" w:hAnchor="page" w:x="9266" w:y="4866" w:anchorLock="1"/>
        <w:tabs>
          <w:tab w:val="left" w:pos="125"/>
        </w:tabs>
        <w:rPr>
          <w:rFonts w:ascii="DIN-Medium" w:hAnsi="DIN-Medium"/>
          <w:sz w:val="14"/>
          <w:lang w:val="de-DE"/>
        </w:rPr>
      </w:pPr>
    </w:p>
    <w:p w14:paraId="2B0A239B" w14:textId="77777777" w:rsidR="003A35A9" w:rsidRPr="00072009" w:rsidRDefault="003A35A9" w:rsidP="003A35A9">
      <w:pPr>
        <w:framePr w:w="2155" w:h="7655" w:hSpace="142" w:wrap="around" w:vAnchor="page" w:hAnchor="page" w:x="9266" w:y="4866" w:anchorLock="1"/>
        <w:tabs>
          <w:tab w:val="left" w:pos="125"/>
        </w:tabs>
        <w:rPr>
          <w:rFonts w:ascii="DIN-Medium" w:hAnsi="DIN-Medium"/>
          <w:sz w:val="14"/>
          <w:lang w:val="de-DE"/>
        </w:rPr>
      </w:pPr>
    </w:p>
    <w:p w14:paraId="3F04BF02" w14:textId="77777777" w:rsidR="003A35A9" w:rsidRDefault="003A35A9" w:rsidP="003A35A9">
      <w:pPr>
        <w:framePr w:w="2155" w:h="7655" w:hSpace="142" w:wrap="around" w:vAnchor="page" w:hAnchor="page" w:x="9266" w:y="4866" w:anchorLock="1"/>
        <w:tabs>
          <w:tab w:val="left" w:pos="125"/>
        </w:tabs>
        <w:rPr>
          <w:rFonts w:ascii="DIN-Medium" w:hAnsi="DIN-Medium"/>
          <w:sz w:val="14"/>
          <w:lang w:val="de-DE"/>
        </w:rPr>
      </w:pPr>
    </w:p>
    <w:p w14:paraId="3420976E" w14:textId="77777777" w:rsidR="003A35A9" w:rsidRDefault="003A35A9" w:rsidP="003A35A9">
      <w:pPr>
        <w:framePr w:w="2155" w:h="7655" w:hSpace="142" w:wrap="around" w:vAnchor="page" w:hAnchor="page" w:x="9266" w:y="4866" w:anchorLock="1"/>
        <w:tabs>
          <w:tab w:val="left" w:pos="125"/>
        </w:tabs>
        <w:rPr>
          <w:rFonts w:ascii="DIN-Medium" w:hAnsi="DIN-Medium"/>
          <w:sz w:val="14"/>
          <w:lang w:val="de-DE"/>
        </w:rPr>
      </w:pPr>
    </w:p>
    <w:p w14:paraId="615E196C" w14:textId="77777777" w:rsidR="003A35A9" w:rsidRDefault="003A35A9" w:rsidP="003A35A9">
      <w:pPr>
        <w:framePr w:w="2155" w:h="7655" w:hSpace="142" w:wrap="around" w:vAnchor="page" w:hAnchor="page" w:x="9266" w:y="4866" w:anchorLock="1"/>
        <w:tabs>
          <w:tab w:val="left" w:pos="125"/>
        </w:tabs>
        <w:rPr>
          <w:rFonts w:ascii="DIN-Medium" w:hAnsi="DIN-Medium"/>
          <w:sz w:val="14"/>
          <w:lang w:val="de-DE"/>
        </w:rPr>
      </w:pPr>
    </w:p>
    <w:p w14:paraId="7202227E" w14:textId="77777777" w:rsidR="003A35A9" w:rsidRDefault="003A35A9" w:rsidP="003A35A9">
      <w:pPr>
        <w:framePr w:w="2155" w:h="7655" w:hSpace="142" w:wrap="around" w:vAnchor="page" w:hAnchor="page" w:x="9266" w:y="4866" w:anchorLock="1"/>
        <w:tabs>
          <w:tab w:val="left" w:pos="125"/>
        </w:tabs>
        <w:rPr>
          <w:rFonts w:ascii="DIN-Medium" w:hAnsi="DIN-Medium"/>
          <w:sz w:val="14"/>
          <w:lang w:val="de-DE"/>
        </w:rPr>
      </w:pPr>
    </w:p>
    <w:p w14:paraId="56F228F1" w14:textId="77777777" w:rsidR="003A35A9" w:rsidRDefault="003A35A9" w:rsidP="003A35A9">
      <w:pPr>
        <w:framePr w:w="2155" w:h="7655" w:hSpace="142" w:wrap="around" w:vAnchor="page" w:hAnchor="page" w:x="9266" w:y="4866" w:anchorLock="1"/>
        <w:tabs>
          <w:tab w:val="left" w:pos="125"/>
        </w:tabs>
        <w:rPr>
          <w:rFonts w:ascii="DIN-Medium" w:hAnsi="DIN-Medium"/>
          <w:sz w:val="14"/>
          <w:lang w:val="de-DE"/>
        </w:rPr>
      </w:pPr>
    </w:p>
    <w:p w14:paraId="2319986B" w14:textId="77777777" w:rsidR="003A35A9" w:rsidRDefault="003A35A9" w:rsidP="003A35A9">
      <w:pPr>
        <w:framePr w:w="2155" w:h="7655" w:hSpace="142" w:wrap="around" w:vAnchor="page" w:hAnchor="page" w:x="9266" w:y="4866" w:anchorLock="1"/>
        <w:tabs>
          <w:tab w:val="left" w:pos="125"/>
        </w:tabs>
        <w:rPr>
          <w:rFonts w:ascii="DIN-Medium" w:hAnsi="DIN-Medium"/>
          <w:sz w:val="14"/>
          <w:lang w:val="de-DE"/>
        </w:rPr>
      </w:pPr>
    </w:p>
    <w:p w14:paraId="27F905CF" w14:textId="77777777" w:rsidR="009241ED" w:rsidRDefault="009241ED" w:rsidP="003A35A9">
      <w:pPr>
        <w:framePr w:w="2155" w:h="7655" w:hSpace="142" w:wrap="around" w:vAnchor="page" w:hAnchor="page" w:x="9266" w:y="4866" w:anchorLock="1"/>
        <w:tabs>
          <w:tab w:val="left" w:pos="125"/>
        </w:tabs>
        <w:rPr>
          <w:rFonts w:ascii="DIN-Medium" w:hAnsi="DIN-Medium"/>
          <w:sz w:val="14"/>
          <w:lang w:val="de-DE"/>
        </w:rPr>
      </w:pPr>
    </w:p>
    <w:p w14:paraId="17608DE0" w14:textId="77777777" w:rsidR="009241ED" w:rsidRDefault="009241ED" w:rsidP="003A35A9">
      <w:pPr>
        <w:framePr w:w="2155" w:h="7655" w:hSpace="142" w:wrap="around" w:vAnchor="page" w:hAnchor="page" w:x="9266" w:y="4866" w:anchorLock="1"/>
        <w:tabs>
          <w:tab w:val="left" w:pos="125"/>
        </w:tabs>
        <w:rPr>
          <w:rFonts w:ascii="DIN-Medium" w:hAnsi="DIN-Medium"/>
          <w:sz w:val="14"/>
          <w:lang w:val="de-DE"/>
        </w:rPr>
      </w:pPr>
    </w:p>
    <w:p w14:paraId="04E79F6A" w14:textId="77777777" w:rsidR="009241ED" w:rsidRDefault="009241ED" w:rsidP="003A35A9">
      <w:pPr>
        <w:framePr w:w="2155" w:h="7655" w:hSpace="142" w:wrap="around" w:vAnchor="page" w:hAnchor="page" w:x="9266" w:y="4866" w:anchorLock="1"/>
        <w:tabs>
          <w:tab w:val="left" w:pos="125"/>
        </w:tabs>
        <w:rPr>
          <w:rFonts w:ascii="DIN-Medium" w:hAnsi="DIN-Medium"/>
          <w:sz w:val="14"/>
          <w:lang w:val="de-DE"/>
        </w:rPr>
      </w:pPr>
    </w:p>
    <w:p w14:paraId="44DB4C78" w14:textId="77777777" w:rsidR="009241ED" w:rsidRDefault="009241ED" w:rsidP="003A35A9">
      <w:pPr>
        <w:framePr w:w="2155" w:h="7655" w:hSpace="142" w:wrap="around" w:vAnchor="page" w:hAnchor="page" w:x="9266" w:y="4866" w:anchorLock="1"/>
        <w:tabs>
          <w:tab w:val="left" w:pos="125"/>
        </w:tabs>
        <w:rPr>
          <w:rFonts w:ascii="DIN-Medium" w:hAnsi="DIN-Medium"/>
          <w:sz w:val="14"/>
          <w:lang w:val="de-DE"/>
        </w:rPr>
      </w:pPr>
    </w:p>
    <w:p w14:paraId="2C1182D1" w14:textId="77777777" w:rsidR="009241ED" w:rsidRDefault="009241ED" w:rsidP="003A35A9">
      <w:pPr>
        <w:framePr w:w="2155" w:h="7655" w:hSpace="142" w:wrap="around" w:vAnchor="page" w:hAnchor="page" w:x="9266" w:y="4866" w:anchorLock="1"/>
        <w:tabs>
          <w:tab w:val="left" w:pos="125"/>
        </w:tabs>
        <w:rPr>
          <w:rFonts w:ascii="DIN-Medium" w:hAnsi="DIN-Medium"/>
          <w:sz w:val="14"/>
          <w:lang w:val="de-DE"/>
        </w:rPr>
      </w:pPr>
    </w:p>
    <w:p w14:paraId="36D462FE" w14:textId="77777777" w:rsidR="003A35A9" w:rsidRDefault="003A35A9" w:rsidP="003A35A9">
      <w:pPr>
        <w:framePr w:w="2155" w:h="7655" w:hSpace="142" w:wrap="around" w:vAnchor="page" w:hAnchor="page" w:x="9266" w:y="4866" w:anchorLock="1"/>
        <w:tabs>
          <w:tab w:val="left" w:pos="125"/>
        </w:tabs>
        <w:rPr>
          <w:rFonts w:ascii="DIN-Medium" w:hAnsi="DIN-Medium"/>
          <w:sz w:val="14"/>
          <w:lang w:val="de-DE"/>
        </w:rPr>
      </w:pPr>
    </w:p>
    <w:p w14:paraId="7E84E3A2" w14:textId="77777777" w:rsidR="00451BE2" w:rsidRDefault="00451BE2" w:rsidP="00451BE2">
      <w:pPr>
        <w:framePr w:w="2155" w:h="7655" w:hSpace="142" w:wrap="around" w:vAnchor="page" w:hAnchor="page" w:x="9266" w:y="4866" w:anchorLock="1"/>
        <w:spacing w:line="180" w:lineRule="exact"/>
        <w:ind w:right="-78"/>
        <w:rPr>
          <w:rFonts w:ascii="DIN-Medium" w:hAnsi="DIN-Medium"/>
          <w:sz w:val="14"/>
          <w:szCs w:val="14"/>
          <w:lang w:val="de-DE"/>
        </w:rPr>
      </w:pPr>
      <w:r w:rsidRPr="00111936">
        <w:rPr>
          <w:rFonts w:ascii="DIN-Medium" w:hAnsi="DIN-Medium"/>
          <w:sz w:val="14"/>
          <w:szCs w:val="14"/>
          <w:lang w:val="de-DE"/>
        </w:rPr>
        <w:t xml:space="preserve">Diesen Pressetext und Pressefotos (downloadfähig mit 300 dpi) finden Sie </w:t>
      </w:r>
      <w:r>
        <w:rPr>
          <w:rFonts w:ascii="DIN-Medium" w:hAnsi="DIN-Medium"/>
          <w:sz w:val="14"/>
          <w:szCs w:val="14"/>
          <w:lang w:val="de-DE"/>
        </w:rPr>
        <w:t xml:space="preserve">in Kürze </w:t>
      </w:r>
      <w:r w:rsidRPr="00111936">
        <w:rPr>
          <w:rFonts w:ascii="DIN-Medium" w:hAnsi="DIN-Medium"/>
          <w:sz w:val="14"/>
          <w:szCs w:val="14"/>
          <w:lang w:val="de-DE"/>
        </w:rPr>
        <w:t>unter</w:t>
      </w:r>
    </w:p>
    <w:p w14:paraId="4B1DB450" w14:textId="77777777" w:rsidR="00451BE2" w:rsidRDefault="00D52A0B" w:rsidP="00451BE2">
      <w:pPr>
        <w:framePr w:w="2155" w:h="7655" w:hSpace="142" w:wrap="around" w:vAnchor="page" w:hAnchor="page" w:x="9266" w:y="4866" w:anchorLock="1"/>
        <w:spacing w:line="180" w:lineRule="exact"/>
        <w:ind w:right="-78"/>
        <w:rPr>
          <w:rFonts w:ascii="DIN-Regular" w:hAnsi="DIN-Regular"/>
          <w:sz w:val="14"/>
          <w:szCs w:val="14"/>
          <w:lang w:val="de-DE"/>
        </w:rPr>
      </w:pPr>
      <w:r>
        <w:fldChar w:fldCharType="begin"/>
      </w:r>
      <w:r w:rsidRPr="00D52A0B">
        <w:rPr>
          <w:lang w:val="de-DE"/>
        </w:rPr>
        <w:instrText xml:space="preserve"> HYPERLINK "http://www.panasonic.com/ch/de/corporate/presse.html" </w:instrText>
      </w:r>
      <w:r>
        <w:fldChar w:fldCharType="separate"/>
      </w:r>
      <w:r w:rsidR="00451BE2" w:rsidRPr="003B7820">
        <w:rPr>
          <w:rStyle w:val="Hyperlink"/>
          <w:rFonts w:ascii="DIN-Regular" w:hAnsi="DIN-Regular"/>
          <w:sz w:val="14"/>
          <w:szCs w:val="14"/>
          <w:lang w:val="de-DE"/>
        </w:rPr>
        <w:t>http://www.panasonic.com/ch/de/corporate/presse.html</w:t>
      </w:r>
      <w:r>
        <w:rPr>
          <w:rStyle w:val="Hyperlink"/>
          <w:rFonts w:ascii="DIN-Regular" w:hAnsi="DIN-Regular"/>
          <w:sz w:val="14"/>
          <w:szCs w:val="14"/>
          <w:lang w:val="de-DE"/>
        </w:rPr>
        <w:fldChar w:fldCharType="end"/>
      </w:r>
    </w:p>
    <w:p w14:paraId="02C8D9D0" w14:textId="77777777" w:rsidR="003A35A9" w:rsidRDefault="003A35A9" w:rsidP="003A35A9">
      <w:pPr>
        <w:framePr w:w="2155" w:h="7655" w:hSpace="142" w:wrap="around" w:vAnchor="page" w:hAnchor="page" w:x="9266" w:y="4866" w:anchorLock="1"/>
        <w:tabs>
          <w:tab w:val="left" w:pos="125"/>
        </w:tabs>
        <w:rPr>
          <w:rFonts w:ascii="DIN-Medium" w:hAnsi="DIN-Medium"/>
          <w:sz w:val="14"/>
          <w:lang w:val="de-DE"/>
        </w:rPr>
      </w:pPr>
    </w:p>
    <w:p w14:paraId="4D9B41A5" w14:textId="77777777" w:rsidR="00451BE2" w:rsidRDefault="00451BE2" w:rsidP="003A35A9">
      <w:pPr>
        <w:framePr w:w="2155" w:h="7655" w:hSpace="142" w:wrap="around" w:vAnchor="page" w:hAnchor="page" w:x="9266" w:y="4866" w:anchorLock="1"/>
        <w:tabs>
          <w:tab w:val="left" w:pos="125"/>
        </w:tabs>
        <w:rPr>
          <w:rFonts w:ascii="DIN-Medium" w:hAnsi="DIN-Medium"/>
          <w:sz w:val="14"/>
          <w:lang w:val="de-DE"/>
        </w:rPr>
      </w:pPr>
    </w:p>
    <w:p w14:paraId="2F48BCDD" w14:textId="77777777" w:rsidR="00451BE2" w:rsidRDefault="00451BE2" w:rsidP="003A35A9">
      <w:pPr>
        <w:framePr w:w="2155" w:h="7655" w:hSpace="142" w:wrap="around" w:vAnchor="page" w:hAnchor="page" w:x="9266" w:y="4866" w:anchorLock="1"/>
        <w:tabs>
          <w:tab w:val="left" w:pos="125"/>
        </w:tabs>
        <w:rPr>
          <w:rFonts w:ascii="DIN-Medium" w:hAnsi="DIN-Medium"/>
          <w:sz w:val="14"/>
          <w:lang w:val="de-DE"/>
        </w:rPr>
      </w:pPr>
    </w:p>
    <w:p w14:paraId="14824686" w14:textId="77777777" w:rsidR="00451BE2" w:rsidRDefault="00451BE2" w:rsidP="003A35A9">
      <w:pPr>
        <w:framePr w:w="2155" w:h="7655" w:hSpace="142" w:wrap="around" w:vAnchor="page" w:hAnchor="page" w:x="9266" w:y="4866" w:anchorLock="1"/>
        <w:tabs>
          <w:tab w:val="left" w:pos="125"/>
        </w:tabs>
        <w:rPr>
          <w:rFonts w:ascii="DIN-Medium" w:hAnsi="DIN-Medium"/>
          <w:sz w:val="14"/>
          <w:lang w:val="de-DE"/>
        </w:rPr>
      </w:pPr>
    </w:p>
    <w:p w14:paraId="64D84D28" w14:textId="77777777" w:rsidR="00451BE2" w:rsidRDefault="00451BE2" w:rsidP="003A35A9">
      <w:pPr>
        <w:framePr w:w="2155" w:h="7655" w:hSpace="142" w:wrap="around" w:vAnchor="page" w:hAnchor="page" w:x="9266" w:y="4866" w:anchorLock="1"/>
        <w:tabs>
          <w:tab w:val="left" w:pos="125"/>
        </w:tabs>
        <w:rPr>
          <w:rFonts w:ascii="DIN-Medium" w:hAnsi="DIN-Medium"/>
          <w:sz w:val="14"/>
          <w:lang w:val="de-DE"/>
        </w:rPr>
      </w:pPr>
    </w:p>
    <w:p w14:paraId="6E58C0EC" w14:textId="77777777" w:rsidR="003A35A9" w:rsidRDefault="003A35A9" w:rsidP="003A35A9">
      <w:pPr>
        <w:framePr w:w="2155" w:h="7655" w:hSpace="142" w:wrap="around" w:vAnchor="page" w:hAnchor="page" w:x="9266" w:y="4866" w:anchorLock="1"/>
        <w:tabs>
          <w:tab w:val="left" w:pos="125"/>
        </w:tabs>
        <w:rPr>
          <w:rFonts w:ascii="DIN-Medium" w:hAnsi="DIN-Medium"/>
          <w:sz w:val="14"/>
          <w:lang w:val="de-DE"/>
        </w:rPr>
      </w:pPr>
    </w:p>
    <w:p w14:paraId="5DEE1F10" w14:textId="77777777" w:rsidR="003A35A9" w:rsidRPr="00072009" w:rsidRDefault="003A35A9" w:rsidP="003A35A9">
      <w:pPr>
        <w:framePr w:w="2155" w:h="7655" w:hSpace="142" w:wrap="around" w:vAnchor="page" w:hAnchor="page" w:x="9266" w:y="4866" w:anchorLock="1"/>
        <w:tabs>
          <w:tab w:val="left" w:pos="125"/>
        </w:tabs>
        <w:rPr>
          <w:rFonts w:ascii="DIN-Medium" w:hAnsi="DIN-Medium"/>
          <w:sz w:val="14"/>
          <w:lang w:val="de-DE"/>
        </w:rPr>
      </w:pPr>
    </w:p>
    <w:p w14:paraId="132A8700" w14:textId="77777777" w:rsidR="003A35A9" w:rsidRPr="00072009" w:rsidRDefault="003A35A9" w:rsidP="003A35A9">
      <w:pPr>
        <w:framePr w:w="2155" w:h="7655" w:hSpace="142" w:wrap="around" w:vAnchor="page" w:hAnchor="page" w:x="9266" w:y="4866" w:anchorLock="1"/>
        <w:tabs>
          <w:tab w:val="left" w:pos="125"/>
        </w:tabs>
        <w:rPr>
          <w:rFonts w:ascii="DIN-Medium" w:hAnsi="DIN-Medium"/>
          <w:sz w:val="14"/>
          <w:lang w:val="de-DE"/>
        </w:rPr>
      </w:pPr>
    </w:p>
    <w:p w14:paraId="6189CAD6" w14:textId="77777777" w:rsidR="003A35A9" w:rsidRPr="00072009" w:rsidRDefault="003A35A9" w:rsidP="003A35A9">
      <w:pPr>
        <w:framePr w:w="2155" w:h="7655" w:hSpace="142" w:wrap="around" w:vAnchor="page" w:hAnchor="page" w:x="9266" w:y="4866" w:anchorLock="1"/>
        <w:tabs>
          <w:tab w:val="left" w:pos="125"/>
        </w:tabs>
        <w:rPr>
          <w:rFonts w:ascii="DIN-Medium" w:hAnsi="DIN-Medium"/>
          <w:sz w:val="14"/>
          <w:lang w:val="de-DE"/>
        </w:rPr>
      </w:pPr>
    </w:p>
    <w:p w14:paraId="7E376AA6" w14:textId="77777777" w:rsidR="003A35A9" w:rsidRPr="00072009" w:rsidRDefault="003A35A9" w:rsidP="003A35A9">
      <w:pPr>
        <w:framePr w:w="2155" w:h="7655" w:hSpace="142" w:wrap="around" w:vAnchor="page" w:hAnchor="page" w:x="9266" w:y="4866" w:anchorLock="1"/>
        <w:tabs>
          <w:tab w:val="left" w:pos="125"/>
        </w:tabs>
        <w:rPr>
          <w:rFonts w:ascii="DIN-Medium" w:hAnsi="DIN-Medium"/>
          <w:sz w:val="14"/>
          <w:lang w:val="de-DE"/>
        </w:rPr>
      </w:pPr>
    </w:p>
    <w:p w14:paraId="2F036CA0" w14:textId="77777777" w:rsidR="003A35A9" w:rsidRPr="00072009" w:rsidRDefault="003A35A9" w:rsidP="003A35A9">
      <w:pPr>
        <w:framePr w:w="2155" w:h="7655" w:hSpace="142" w:wrap="around" w:vAnchor="page" w:hAnchor="page" w:x="9266" w:y="4866" w:anchorLock="1"/>
        <w:tabs>
          <w:tab w:val="left" w:pos="125"/>
        </w:tabs>
        <w:rPr>
          <w:rFonts w:ascii="DIN-Medium" w:hAnsi="DIN-Medium"/>
          <w:sz w:val="14"/>
          <w:lang w:val="de-DE"/>
        </w:rPr>
      </w:pPr>
    </w:p>
    <w:p w14:paraId="316AF597" w14:textId="77777777" w:rsidR="003A35A9" w:rsidRPr="00072009" w:rsidRDefault="003A35A9" w:rsidP="003A35A9">
      <w:pPr>
        <w:framePr w:w="2155" w:h="7655" w:hSpace="142" w:wrap="around" w:vAnchor="page" w:hAnchor="page" w:x="9266" w:y="4866" w:anchorLock="1"/>
        <w:tabs>
          <w:tab w:val="left" w:pos="125"/>
        </w:tabs>
        <w:rPr>
          <w:rFonts w:ascii="DIN-Medium" w:hAnsi="DIN-Medium"/>
          <w:sz w:val="14"/>
          <w:lang w:val="de-DE"/>
        </w:rPr>
      </w:pPr>
    </w:p>
    <w:p w14:paraId="6F5C75EC" w14:textId="77777777" w:rsidR="003A35A9" w:rsidRPr="00072009" w:rsidRDefault="003A35A9" w:rsidP="003A35A9">
      <w:pPr>
        <w:framePr w:w="2155" w:h="7655" w:hSpace="142" w:wrap="around" w:vAnchor="page" w:hAnchor="page" w:x="9266" w:y="4866" w:anchorLock="1"/>
        <w:tabs>
          <w:tab w:val="left" w:pos="125"/>
        </w:tabs>
        <w:rPr>
          <w:rFonts w:ascii="DIN-Medium" w:hAnsi="DIN-Medium"/>
          <w:sz w:val="14"/>
          <w:lang w:val="de-DE"/>
        </w:rPr>
      </w:pPr>
    </w:p>
    <w:p w14:paraId="4924D74B" w14:textId="77777777" w:rsidR="003A35A9" w:rsidRPr="00072009" w:rsidRDefault="003A35A9" w:rsidP="003A35A9">
      <w:pPr>
        <w:framePr w:w="2155" w:h="7655" w:hSpace="142" w:wrap="around" w:vAnchor="page" w:hAnchor="page" w:x="9266" w:y="4866" w:anchorLock="1"/>
        <w:tabs>
          <w:tab w:val="left" w:pos="125"/>
        </w:tabs>
        <w:rPr>
          <w:rFonts w:ascii="DIN-Medium" w:hAnsi="DIN-Medium"/>
          <w:sz w:val="14"/>
          <w:lang w:val="de-DE"/>
        </w:rPr>
      </w:pPr>
    </w:p>
    <w:p w14:paraId="25643C21" w14:textId="77777777" w:rsidR="003A35A9" w:rsidRPr="00072009" w:rsidRDefault="003A35A9" w:rsidP="003A35A9">
      <w:pPr>
        <w:framePr w:w="2155" w:h="7655" w:hSpace="142" w:wrap="around" w:vAnchor="page" w:hAnchor="page" w:x="9266" w:y="4866" w:anchorLock="1"/>
        <w:tabs>
          <w:tab w:val="left" w:pos="125"/>
        </w:tabs>
        <w:rPr>
          <w:rFonts w:ascii="DIN-Medium" w:hAnsi="DIN-Medium"/>
          <w:sz w:val="14"/>
          <w:lang w:val="de-DE"/>
        </w:rPr>
      </w:pPr>
    </w:p>
    <w:p w14:paraId="11637656" w14:textId="77777777" w:rsidR="003A35A9" w:rsidRPr="00072009" w:rsidRDefault="003A35A9" w:rsidP="003A35A9">
      <w:pPr>
        <w:framePr w:w="2155" w:h="7655" w:hSpace="142" w:wrap="around" w:vAnchor="page" w:hAnchor="page" w:x="9266" w:y="4866" w:anchorLock="1"/>
        <w:tabs>
          <w:tab w:val="left" w:pos="125"/>
        </w:tabs>
        <w:rPr>
          <w:rFonts w:ascii="DIN-Medium" w:hAnsi="DIN-Medium"/>
          <w:sz w:val="14"/>
          <w:lang w:val="de-DE"/>
        </w:rPr>
      </w:pPr>
    </w:p>
    <w:p w14:paraId="2FBF8B7F" w14:textId="77777777" w:rsidR="003A35A9" w:rsidRPr="00072009" w:rsidRDefault="003A35A9" w:rsidP="003A35A9">
      <w:pPr>
        <w:framePr w:w="2155" w:h="7655" w:hSpace="142" w:wrap="around" w:vAnchor="page" w:hAnchor="page" w:x="9266" w:y="4866" w:anchorLock="1"/>
        <w:tabs>
          <w:tab w:val="left" w:pos="125"/>
        </w:tabs>
        <w:rPr>
          <w:rFonts w:ascii="DIN-Medium" w:hAnsi="DIN-Medium"/>
          <w:sz w:val="14"/>
          <w:lang w:val="de-DE"/>
        </w:rPr>
      </w:pPr>
    </w:p>
    <w:p w14:paraId="62576133" w14:textId="77777777" w:rsidR="003A35A9" w:rsidRPr="00072009" w:rsidRDefault="003A35A9" w:rsidP="003A35A9">
      <w:pPr>
        <w:framePr w:w="2155" w:h="7655" w:hSpace="142" w:wrap="around" w:vAnchor="page" w:hAnchor="page" w:x="9266" w:y="4866" w:anchorLock="1"/>
        <w:tabs>
          <w:tab w:val="left" w:pos="125"/>
        </w:tabs>
        <w:rPr>
          <w:rFonts w:ascii="DIN-Medium" w:hAnsi="DIN-Medium"/>
          <w:sz w:val="14"/>
          <w:lang w:val="de-DE"/>
        </w:rPr>
      </w:pPr>
    </w:p>
    <w:p w14:paraId="4D38C81B" w14:textId="57A605F6" w:rsidR="009241ED" w:rsidRPr="00451BE2" w:rsidRDefault="009818DB" w:rsidP="009241ED">
      <w:pPr>
        <w:rPr>
          <w:rFonts w:ascii="DIN-Regular" w:hAnsi="DIN-Regular"/>
          <w:sz w:val="20"/>
          <w:lang w:val="de-CH"/>
        </w:rPr>
      </w:pPr>
      <w:r w:rsidRPr="009818DB">
        <w:rPr>
          <w:rFonts w:ascii="DIN-Bold" w:hAnsi="DIN-Bold"/>
          <w:noProof/>
          <w:sz w:val="20"/>
          <w:lang w:val="de-CH" w:eastAsia="de-CH"/>
        </w:rPr>
        <w:drawing>
          <wp:anchor distT="0" distB="0" distL="114300" distR="114300" simplePos="0" relativeHeight="251658240" behindDoc="0" locked="0" layoutInCell="1" allowOverlap="1" wp14:anchorId="67AEB516" wp14:editId="58C33E06">
            <wp:simplePos x="0" y="0"/>
            <wp:positionH relativeFrom="margin">
              <wp:posOffset>-29845</wp:posOffset>
            </wp:positionH>
            <wp:positionV relativeFrom="margin">
              <wp:posOffset>1264920</wp:posOffset>
            </wp:positionV>
            <wp:extent cx="1003935" cy="1475740"/>
            <wp:effectExtent l="0" t="0" r="1206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ndes\Documents\Panasonic\Epilierer IPL 2016\Panasonic IPL Epilierer 2016\%28Low-res%29 beauty_ipl_WH90_product_01jpg.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0393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51BE2">
        <w:rPr>
          <w:rFonts w:ascii="DIN-Bold" w:hAnsi="DIN-Bold"/>
          <w:sz w:val="20"/>
          <w:lang w:val="de-DE"/>
        </w:rPr>
        <w:t>Rotkreuz</w:t>
      </w:r>
      <w:proofErr w:type="spellEnd"/>
      <w:r w:rsidR="003A35A9" w:rsidRPr="00072009">
        <w:rPr>
          <w:rFonts w:ascii="DIN-Bold" w:hAnsi="DIN-Bold"/>
          <w:sz w:val="20"/>
          <w:lang w:val="de-DE"/>
        </w:rPr>
        <w:t xml:space="preserve">, </w:t>
      </w:r>
      <w:r w:rsidR="009D15F4" w:rsidRPr="0026571D">
        <w:rPr>
          <w:rFonts w:ascii="DIN-Bold" w:hAnsi="DIN-Bold"/>
          <w:sz w:val="20"/>
          <w:lang w:val="de-DE"/>
        </w:rPr>
        <w:t>Februar</w:t>
      </w:r>
      <w:r w:rsidR="003A35A9" w:rsidRPr="00072009">
        <w:rPr>
          <w:rFonts w:ascii="DIN-Bold" w:hAnsi="DIN-Bold"/>
          <w:sz w:val="20"/>
          <w:lang w:val="de-DE"/>
        </w:rPr>
        <w:t xml:space="preserve"> </w:t>
      </w:r>
      <w:r w:rsidR="00B37F1D">
        <w:rPr>
          <w:rFonts w:ascii="DIN-Bold" w:hAnsi="DIN-Bold"/>
          <w:sz w:val="20"/>
          <w:lang w:val="de-DE"/>
        </w:rPr>
        <w:t>2016</w:t>
      </w:r>
      <w:r w:rsidR="003A35A9" w:rsidRPr="001D24C8">
        <w:rPr>
          <w:rFonts w:ascii="DIN-Bold" w:hAnsi="DIN-Bold"/>
          <w:sz w:val="20"/>
          <w:lang w:val="de-DE"/>
        </w:rPr>
        <w:t xml:space="preserve"> </w:t>
      </w:r>
      <w:r w:rsidR="003A35A9">
        <w:rPr>
          <w:rFonts w:ascii="DIN-Bold" w:hAnsi="DIN-Bold"/>
          <w:sz w:val="20"/>
          <w:lang w:val="de-DE"/>
        </w:rPr>
        <w:t>–</w:t>
      </w:r>
      <w:r w:rsidR="0026571D">
        <w:rPr>
          <w:rFonts w:ascii="DIN-Bold" w:hAnsi="DIN-Bold"/>
          <w:sz w:val="20"/>
          <w:lang w:val="de-DE"/>
        </w:rPr>
        <w:t xml:space="preserve">Seidenglatte, perfekt gepflegte Haut </w:t>
      </w:r>
      <w:r w:rsidR="00F23446">
        <w:rPr>
          <w:rFonts w:ascii="DIN-Bold" w:hAnsi="DIN-Bold"/>
          <w:sz w:val="20"/>
          <w:lang w:val="de-DE"/>
        </w:rPr>
        <w:t>wird</w:t>
      </w:r>
      <w:r w:rsidR="00D704F4">
        <w:rPr>
          <w:rFonts w:ascii="DIN-Bold" w:hAnsi="DIN-Bold"/>
          <w:sz w:val="20"/>
          <w:lang w:val="de-DE"/>
        </w:rPr>
        <w:t xml:space="preserve"> das Must-Have</w:t>
      </w:r>
      <w:r w:rsidR="00A0126C">
        <w:rPr>
          <w:rFonts w:ascii="DIN-Bold" w:hAnsi="DIN-Bold"/>
          <w:sz w:val="20"/>
          <w:lang w:val="de-DE"/>
        </w:rPr>
        <w:t xml:space="preserve"> d</w:t>
      </w:r>
      <w:r w:rsidR="00F23446">
        <w:rPr>
          <w:rFonts w:ascii="DIN-Bold" w:hAnsi="DIN-Bold"/>
          <w:sz w:val="20"/>
          <w:lang w:val="de-DE"/>
        </w:rPr>
        <w:t>ies</w:t>
      </w:r>
      <w:r w:rsidR="00A0126C">
        <w:rPr>
          <w:rFonts w:ascii="DIN-Bold" w:hAnsi="DIN-Bold"/>
          <w:sz w:val="20"/>
          <w:lang w:val="de-DE"/>
        </w:rPr>
        <w:t xml:space="preserve">er Sommer-Saison – </w:t>
      </w:r>
      <w:r w:rsidR="00F23446">
        <w:rPr>
          <w:rFonts w:ascii="DIN-Bold" w:hAnsi="DIN-Bold"/>
          <w:sz w:val="20"/>
          <w:lang w:val="de-DE"/>
        </w:rPr>
        <w:t xml:space="preserve">und </w:t>
      </w:r>
      <w:r w:rsidR="00A0126C">
        <w:rPr>
          <w:rFonts w:ascii="DIN-Bold" w:hAnsi="DIN-Bold"/>
          <w:sz w:val="20"/>
          <w:lang w:val="de-DE"/>
        </w:rPr>
        <w:t>d</w:t>
      </w:r>
      <w:r w:rsidR="00D704F4">
        <w:rPr>
          <w:rFonts w:ascii="DIN-Bold" w:hAnsi="DIN-Bold"/>
          <w:sz w:val="20"/>
          <w:lang w:val="de-DE"/>
        </w:rPr>
        <w:t>er IPL ES-</w:t>
      </w:r>
      <w:r w:rsidR="00D704F4" w:rsidRPr="009818DB">
        <w:rPr>
          <w:rFonts w:ascii="DIN-Bold" w:hAnsi="DIN-Bold"/>
          <w:sz w:val="20"/>
          <w:lang w:val="de-DE"/>
        </w:rPr>
        <w:t xml:space="preserve">WH90 </w:t>
      </w:r>
      <w:r w:rsidR="00FE2C26" w:rsidRPr="009818DB">
        <w:rPr>
          <w:rFonts w:ascii="DIN-Bold" w:hAnsi="DIN-Bold"/>
          <w:sz w:val="20"/>
          <w:lang w:val="de-DE"/>
        </w:rPr>
        <w:t>von Panasonic</w:t>
      </w:r>
      <w:r w:rsidR="00FE2C26">
        <w:rPr>
          <w:rFonts w:ascii="DIN-Bold" w:hAnsi="DIN-Bold"/>
          <w:sz w:val="20"/>
          <w:lang w:val="de-DE"/>
        </w:rPr>
        <w:t xml:space="preserve"> </w:t>
      </w:r>
      <w:r w:rsidR="00A0126C">
        <w:rPr>
          <w:rFonts w:ascii="DIN-Bold" w:hAnsi="DIN-Bold"/>
          <w:sz w:val="20"/>
          <w:lang w:val="de-DE"/>
        </w:rPr>
        <w:t xml:space="preserve">ist dafür genau der richtige Beauty-Partner. Mit „Intensed Pulsed Light“ (IPL) </w:t>
      </w:r>
      <w:r w:rsidR="00FE2C26" w:rsidRPr="009818DB">
        <w:rPr>
          <w:rFonts w:ascii="DIN-Bold" w:hAnsi="DIN-Bold"/>
          <w:sz w:val="20"/>
          <w:lang w:val="de-DE"/>
        </w:rPr>
        <w:t xml:space="preserve">beseitigt er </w:t>
      </w:r>
      <w:r w:rsidR="009674AF" w:rsidRPr="009818DB">
        <w:rPr>
          <w:rFonts w:ascii="DIN-Bold" w:hAnsi="DIN-Bold"/>
          <w:sz w:val="20"/>
          <w:lang w:val="de-DE"/>
        </w:rPr>
        <w:t>lästige</w:t>
      </w:r>
      <w:r w:rsidR="009674AF">
        <w:rPr>
          <w:rFonts w:ascii="DIN-Bold" w:hAnsi="DIN-Bold"/>
          <w:sz w:val="20"/>
          <w:lang w:val="de-DE"/>
        </w:rPr>
        <w:t xml:space="preserve"> </w:t>
      </w:r>
      <w:r w:rsidR="008C34C0">
        <w:rPr>
          <w:rFonts w:ascii="DIN-Bold" w:hAnsi="DIN-Bold"/>
          <w:sz w:val="20"/>
          <w:lang w:val="de-DE"/>
        </w:rPr>
        <w:t>Härchen</w:t>
      </w:r>
      <w:r w:rsidR="009674AF">
        <w:rPr>
          <w:rFonts w:ascii="DIN-Bold" w:hAnsi="DIN-Bold"/>
          <w:sz w:val="20"/>
          <w:lang w:val="de-DE"/>
        </w:rPr>
        <w:t xml:space="preserve"> </w:t>
      </w:r>
      <w:r w:rsidR="006B2724">
        <w:rPr>
          <w:rFonts w:ascii="DIN-Bold" w:hAnsi="DIN-Bold"/>
          <w:sz w:val="20"/>
          <w:lang w:val="de-DE"/>
        </w:rPr>
        <w:t xml:space="preserve">lang anhaltend </w:t>
      </w:r>
      <w:r w:rsidR="00C61764">
        <w:rPr>
          <w:rFonts w:ascii="DIN-Bold" w:hAnsi="DIN-Bold"/>
          <w:sz w:val="20"/>
          <w:lang w:val="de-DE"/>
        </w:rPr>
        <w:t xml:space="preserve">auf </w:t>
      </w:r>
      <w:r w:rsidR="009674AF">
        <w:rPr>
          <w:rFonts w:ascii="DIN-Bold" w:hAnsi="DIN-Bold"/>
          <w:sz w:val="20"/>
          <w:lang w:val="de-DE"/>
        </w:rPr>
        <w:t>die sanfte Tour</w:t>
      </w:r>
      <w:r w:rsidR="00A0126C">
        <w:rPr>
          <w:rFonts w:ascii="DIN-Bold" w:hAnsi="DIN-Bold"/>
          <w:sz w:val="20"/>
          <w:lang w:val="de-DE"/>
        </w:rPr>
        <w:t xml:space="preserve">. </w:t>
      </w:r>
      <w:r w:rsidR="004B52A1">
        <w:rPr>
          <w:rFonts w:ascii="DIN-Bold" w:hAnsi="DIN-Bold"/>
          <w:sz w:val="20"/>
          <w:lang w:val="de-DE"/>
        </w:rPr>
        <w:t>Vor allem im Gesicht</w:t>
      </w:r>
      <w:r w:rsidR="00140308">
        <w:rPr>
          <w:rFonts w:ascii="DIN-Bold" w:hAnsi="DIN-Bold"/>
          <w:sz w:val="20"/>
          <w:lang w:val="de-DE"/>
        </w:rPr>
        <w:t xml:space="preserve"> </w:t>
      </w:r>
      <w:r w:rsidR="00A0126C">
        <w:rPr>
          <w:rFonts w:ascii="DIN-Bold" w:hAnsi="DIN-Bold"/>
          <w:sz w:val="20"/>
          <w:lang w:val="de-DE"/>
        </w:rPr>
        <w:t>können die</w:t>
      </w:r>
      <w:r w:rsidR="009E40A9">
        <w:rPr>
          <w:rFonts w:ascii="DIN-Bold" w:hAnsi="DIN-Bold"/>
          <w:sz w:val="20"/>
          <w:lang w:val="de-DE"/>
        </w:rPr>
        <w:t>se</w:t>
      </w:r>
      <w:r w:rsidR="00140308">
        <w:rPr>
          <w:rFonts w:ascii="DIN-Bold" w:hAnsi="DIN-Bold"/>
          <w:sz w:val="20"/>
          <w:lang w:val="de-DE"/>
        </w:rPr>
        <w:t xml:space="preserve"> </w:t>
      </w:r>
      <w:r w:rsidR="00A0126C">
        <w:rPr>
          <w:rFonts w:ascii="DIN-Bold" w:hAnsi="DIN-Bold"/>
          <w:sz w:val="20"/>
          <w:lang w:val="de-DE"/>
        </w:rPr>
        <w:t>störend sein</w:t>
      </w:r>
      <w:r w:rsidR="009E40A9">
        <w:rPr>
          <w:rFonts w:ascii="DIN-Bold" w:hAnsi="DIN-Bold"/>
          <w:sz w:val="20"/>
          <w:lang w:val="de-DE"/>
        </w:rPr>
        <w:t>.</w:t>
      </w:r>
      <w:r w:rsidR="00C61764">
        <w:rPr>
          <w:rFonts w:ascii="DIN-Bold" w:hAnsi="DIN-Bold"/>
          <w:sz w:val="20"/>
          <w:lang w:val="de-DE"/>
        </w:rPr>
        <w:t xml:space="preserve"> </w:t>
      </w:r>
      <w:r w:rsidR="009E40A9">
        <w:rPr>
          <w:rFonts w:ascii="DIN-Bold" w:hAnsi="DIN-Bold"/>
          <w:sz w:val="20"/>
          <w:lang w:val="de-DE"/>
        </w:rPr>
        <w:t>D</w:t>
      </w:r>
      <w:r w:rsidR="004B52A1">
        <w:rPr>
          <w:rFonts w:ascii="DIN-Bold" w:hAnsi="DIN-Bold"/>
          <w:sz w:val="20"/>
          <w:lang w:val="de-DE"/>
        </w:rPr>
        <w:t>aher</w:t>
      </w:r>
      <w:r w:rsidR="0083494C">
        <w:rPr>
          <w:rFonts w:ascii="DIN-Bold" w:hAnsi="DIN-Bold"/>
          <w:sz w:val="20"/>
          <w:lang w:val="de-DE"/>
        </w:rPr>
        <w:t xml:space="preserve"> </w:t>
      </w:r>
      <w:r w:rsidR="006B2724">
        <w:rPr>
          <w:rFonts w:ascii="DIN-Bold" w:hAnsi="DIN-Bold"/>
          <w:sz w:val="20"/>
          <w:lang w:val="de-DE"/>
        </w:rPr>
        <w:t>wurde jetzt</w:t>
      </w:r>
      <w:r w:rsidR="008C34C0">
        <w:rPr>
          <w:rFonts w:ascii="DIN-Bold" w:hAnsi="DIN-Bold"/>
          <w:sz w:val="20"/>
          <w:lang w:val="de-DE"/>
        </w:rPr>
        <w:t xml:space="preserve"> </w:t>
      </w:r>
      <w:r w:rsidR="004B52A1">
        <w:rPr>
          <w:rFonts w:ascii="DIN-Bold" w:hAnsi="DIN-Bold"/>
          <w:sz w:val="20"/>
          <w:lang w:val="de-DE"/>
        </w:rPr>
        <w:t>speziell für die</w:t>
      </w:r>
      <w:r w:rsidR="00A0126C">
        <w:rPr>
          <w:rFonts w:ascii="DIN-Bold" w:hAnsi="DIN-Bold"/>
          <w:sz w:val="20"/>
          <w:lang w:val="de-DE"/>
        </w:rPr>
        <w:t>sen</w:t>
      </w:r>
      <w:r w:rsidR="004B52A1">
        <w:rPr>
          <w:rFonts w:ascii="DIN-Bold" w:hAnsi="DIN-Bold"/>
          <w:sz w:val="20"/>
          <w:lang w:val="de-DE"/>
        </w:rPr>
        <w:t xml:space="preserve"> sensible</w:t>
      </w:r>
      <w:r w:rsidR="00A0126C">
        <w:rPr>
          <w:rFonts w:ascii="DIN-Bold" w:hAnsi="DIN-Bold"/>
          <w:sz w:val="20"/>
          <w:lang w:val="de-DE"/>
        </w:rPr>
        <w:t>n</w:t>
      </w:r>
      <w:r w:rsidR="00140308">
        <w:rPr>
          <w:rFonts w:ascii="DIN-Bold" w:hAnsi="DIN-Bold"/>
          <w:sz w:val="20"/>
          <w:lang w:val="de-DE"/>
        </w:rPr>
        <w:t xml:space="preserve"> </w:t>
      </w:r>
      <w:r w:rsidR="00A0126C">
        <w:rPr>
          <w:rFonts w:ascii="DIN-Bold" w:hAnsi="DIN-Bold"/>
          <w:sz w:val="20"/>
          <w:lang w:val="de-DE"/>
        </w:rPr>
        <w:t>Bereich</w:t>
      </w:r>
      <w:r w:rsidR="004B52A1">
        <w:rPr>
          <w:rFonts w:ascii="DIN-Bold" w:hAnsi="DIN-Bold"/>
          <w:sz w:val="20"/>
          <w:lang w:val="de-DE"/>
        </w:rPr>
        <w:t xml:space="preserve"> </w:t>
      </w:r>
      <w:r w:rsidR="006B2724">
        <w:rPr>
          <w:rFonts w:ascii="DIN-Bold" w:hAnsi="DIN-Bold"/>
          <w:sz w:val="20"/>
          <w:lang w:val="de-DE"/>
        </w:rPr>
        <w:t xml:space="preserve">ein Aufsatz </w:t>
      </w:r>
      <w:r w:rsidR="000C0EFE">
        <w:rPr>
          <w:rFonts w:ascii="DIN-Bold" w:hAnsi="DIN-Bold"/>
          <w:sz w:val="20"/>
          <w:lang w:val="de-DE"/>
        </w:rPr>
        <w:t>entwickelt</w:t>
      </w:r>
      <w:r w:rsidR="006B2724">
        <w:rPr>
          <w:rFonts w:ascii="DIN-Bold" w:hAnsi="DIN-Bold"/>
          <w:sz w:val="20"/>
          <w:lang w:val="de-DE"/>
        </w:rPr>
        <w:t>, der</w:t>
      </w:r>
      <w:r w:rsidR="008C34C0">
        <w:rPr>
          <w:rFonts w:ascii="DIN-Bold" w:hAnsi="DIN-Bold"/>
          <w:sz w:val="20"/>
          <w:lang w:val="de-DE"/>
        </w:rPr>
        <w:t xml:space="preserve"> </w:t>
      </w:r>
      <w:r w:rsidR="00C61764">
        <w:rPr>
          <w:rFonts w:ascii="DIN-Bold" w:hAnsi="DIN-Bold"/>
          <w:sz w:val="20"/>
          <w:lang w:val="de-DE"/>
        </w:rPr>
        <w:t xml:space="preserve">nicht nur </w:t>
      </w:r>
      <w:r w:rsidR="00D704F4">
        <w:rPr>
          <w:rFonts w:ascii="DIN-Bold" w:hAnsi="DIN-Bold"/>
          <w:sz w:val="20"/>
          <w:lang w:val="de-DE"/>
        </w:rPr>
        <w:t>überflüssige</w:t>
      </w:r>
      <w:r w:rsidR="00C61764">
        <w:rPr>
          <w:rFonts w:ascii="DIN-Bold" w:hAnsi="DIN-Bold"/>
          <w:sz w:val="20"/>
          <w:lang w:val="de-DE"/>
        </w:rPr>
        <w:t xml:space="preserve"> Härchen </w:t>
      </w:r>
      <w:r w:rsidR="00687F8F">
        <w:rPr>
          <w:rFonts w:ascii="DIN-Bold" w:hAnsi="DIN-Bold"/>
          <w:sz w:val="20"/>
          <w:lang w:val="de-DE"/>
        </w:rPr>
        <w:t>entfernt</w:t>
      </w:r>
      <w:r w:rsidR="00C61764">
        <w:rPr>
          <w:rFonts w:ascii="DIN-Bold" w:hAnsi="DIN-Bold"/>
          <w:sz w:val="20"/>
          <w:lang w:val="de-DE"/>
        </w:rPr>
        <w:t xml:space="preserve">, </w:t>
      </w:r>
      <w:r w:rsidR="008C34C0">
        <w:rPr>
          <w:rFonts w:ascii="DIN-Bold" w:hAnsi="DIN-Bold"/>
          <w:sz w:val="20"/>
          <w:lang w:val="de-DE"/>
        </w:rPr>
        <w:t>sondern</w:t>
      </w:r>
      <w:r w:rsidR="00C61764">
        <w:rPr>
          <w:rFonts w:ascii="DIN-Bold" w:hAnsi="DIN-Bold"/>
          <w:sz w:val="20"/>
          <w:lang w:val="de-DE"/>
        </w:rPr>
        <w:t xml:space="preserve"> auch die Zellerneuerung der Haut stimuliert</w:t>
      </w:r>
      <w:r w:rsidR="0083494C">
        <w:rPr>
          <w:rFonts w:ascii="DIN-Bold" w:hAnsi="DIN-Bold"/>
          <w:sz w:val="20"/>
          <w:lang w:val="de-DE"/>
        </w:rPr>
        <w:t xml:space="preserve"> und damit das Hautbild verfeinert</w:t>
      </w:r>
      <w:r w:rsidR="00140308">
        <w:rPr>
          <w:rFonts w:ascii="DIN-Bold" w:hAnsi="DIN-Bold"/>
          <w:sz w:val="20"/>
          <w:lang w:val="de-DE"/>
        </w:rPr>
        <w:t>.</w:t>
      </w:r>
      <w:r w:rsidR="005C5323">
        <w:rPr>
          <w:rFonts w:ascii="DIN-Bold" w:hAnsi="DIN-Bold"/>
          <w:sz w:val="20"/>
          <w:lang w:val="de-DE"/>
        </w:rPr>
        <w:t xml:space="preserve"> </w:t>
      </w:r>
      <w:r w:rsidR="008C34C0">
        <w:rPr>
          <w:rFonts w:ascii="DIN-Bold" w:hAnsi="DIN-Bold"/>
          <w:sz w:val="20"/>
          <w:lang w:val="de-DE"/>
        </w:rPr>
        <w:t>Eine</w:t>
      </w:r>
      <w:r w:rsidR="005C5323">
        <w:rPr>
          <w:rFonts w:ascii="DIN-Bold" w:hAnsi="DIN-Bold"/>
          <w:sz w:val="20"/>
          <w:lang w:val="de-DE"/>
        </w:rPr>
        <w:t xml:space="preserve"> gute Nachricht auch zur </w:t>
      </w:r>
      <w:r w:rsidR="009E40A9">
        <w:rPr>
          <w:rFonts w:ascii="DIN-Bold" w:hAnsi="DIN-Bold"/>
          <w:sz w:val="20"/>
          <w:lang w:val="de-DE"/>
        </w:rPr>
        <w:t xml:space="preserve">Langlebigkeit </w:t>
      </w:r>
      <w:r w:rsidR="005C5323">
        <w:rPr>
          <w:rFonts w:ascii="DIN-Bold" w:hAnsi="DIN-Bold"/>
          <w:sz w:val="20"/>
          <w:lang w:val="de-DE"/>
        </w:rPr>
        <w:t>der Lampen: Die Lebensdauer konnte verfünffacht werden, statt ca. alle 20.000 müssen sie jetzt nur noch nach</w:t>
      </w:r>
      <w:r w:rsidR="0038093F">
        <w:rPr>
          <w:rFonts w:ascii="DIN-Bold" w:hAnsi="DIN-Bold"/>
          <w:sz w:val="20"/>
          <w:lang w:val="de-DE"/>
        </w:rPr>
        <w:t xml:space="preserve"> </w:t>
      </w:r>
      <w:r w:rsidR="005C5323">
        <w:rPr>
          <w:rFonts w:ascii="DIN-Bold" w:hAnsi="DIN-Bold"/>
          <w:sz w:val="20"/>
          <w:lang w:val="de-DE"/>
        </w:rPr>
        <w:t xml:space="preserve">ca. 100.000 Blitzen gewechselt werden. </w:t>
      </w:r>
    </w:p>
    <w:p w14:paraId="166180D6" w14:textId="77777777" w:rsidR="009241ED" w:rsidRPr="00451BE2" w:rsidRDefault="009241ED" w:rsidP="009241ED">
      <w:pPr>
        <w:rPr>
          <w:rFonts w:ascii="DIN-Regular" w:hAnsi="DIN-Regular"/>
          <w:sz w:val="20"/>
          <w:lang w:val="de-CH"/>
        </w:rPr>
      </w:pPr>
    </w:p>
    <w:p w14:paraId="35986118" w14:textId="52BA8F76" w:rsidR="00A0126C" w:rsidRPr="00451BE2" w:rsidRDefault="00A0126C" w:rsidP="009241ED">
      <w:pPr>
        <w:rPr>
          <w:rFonts w:ascii="DIN-Regular" w:hAnsi="DIN-Regular"/>
          <w:sz w:val="20"/>
          <w:lang w:val="de-CH"/>
        </w:rPr>
      </w:pPr>
      <w:r w:rsidRPr="00451BE2">
        <w:rPr>
          <w:rFonts w:ascii="DIN-Regular" w:hAnsi="DIN-Regular"/>
          <w:sz w:val="20"/>
          <w:lang w:val="de-CH"/>
        </w:rPr>
        <w:t>Mit dem Panasonic IPL ES-WH90 ist Haarentfernung einfach und besonders schnell: das extra gro</w:t>
      </w:r>
      <w:r w:rsidR="00451BE2">
        <w:rPr>
          <w:rFonts w:ascii="DIN-Regular" w:hAnsi="DIN-Regular"/>
          <w:sz w:val="20"/>
          <w:lang w:val="de-CH"/>
        </w:rPr>
        <w:t>ss</w:t>
      </w:r>
      <w:r w:rsidRPr="00451BE2">
        <w:rPr>
          <w:rFonts w:ascii="DIN-Regular" w:hAnsi="DIN-Regular"/>
          <w:sz w:val="20"/>
          <w:lang w:val="de-CH"/>
        </w:rPr>
        <w:t xml:space="preserve">e Austrittsfenster von 5,4 cm² für die Lichtblitze und die hohe Blitzfrequenz im 3 Sekunden-Takt ermöglichen die Anwendung am ganzen Körper – Beine, Arme, Achseln und Bikinizone – in nur 20 Minuten. Neu mit an Bord: Der Aufsatz für das Gesicht mit kleinerem Austrittsfenster, der Härchen </w:t>
      </w:r>
      <w:r w:rsidR="009E40A9" w:rsidRPr="00451BE2">
        <w:rPr>
          <w:rFonts w:ascii="DIN-Regular" w:hAnsi="DIN-Regular"/>
          <w:sz w:val="20"/>
          <w:lang w:val="de-CH"/>
        </w:rPr>
        <w:t xml:space="preserve">ganz präzise und gleichzeitig </w:t>
      </w:r>
      <w:r w:rsidRPr="00451BE2">
        <w:rPr>
          <w:rFonts w:ascii="DIN-Regular" w:hAnsi="DIN-Regular"/>
          <w:sz w:val="20"/>
          <w:lang w:val="de-CH"/>
        </w:rPr>
        <w:t xml:space="preserve">sanft und lang anhaltend entfernt und dabei </w:t>
      </w:r>
      <w:r w:rsidR="00B645D8" w:rsidRPr="00451BE2">
        <w:rPr>
          <w:rFonts w:ascii="DIN-Regular" w:hAnsi="DIN-Regular"/>
          <w:sz w:val="20"/>
          <w:lang w:val="de-CH"/>
        </w:rPr>
        <w:t xml:space="preserve">obendrein </w:t>
      </w:r>
      <w:r w:rsidRPr="00451BE2">
        <w:rPr>
          <w:rFonts w:ascii="DIN-Regular" w:hAnsi="DIN-Regular"/>
          <w:sz w:val="20"/>
          <w:lang w:val="de-CH"/>
        </w:rPr>
        <w:t>die Haut pflegt.</w:t>
      </w:r>
    </w:p>
    <w:p w14:paraId="31D196E8" w14:textId="77777777" w:rsidR="009241ED" w:rsidRPr="00451BE2" w:rsidRDefault="009241ED" w:rsidP="009241ED">
      <w:pPr>
        <w:rPr>
          <w:rFonts w:ascii="DIN-Regular" w:hAnsi="DIN-Regular"/>
          <w:sz w:val="20"/>
          <w:lang w:val="de-CH"/>
        </w:rPr>
      </w:pPr>
    </w:p>
    <w:p w14:paraId="50971D2B" w14:textId="77777777" w:rsidR="00C61764" w:rsidRPr="009241ED" w:rsidRDefault="00C61764" w:rsidP="003A35A9">
      <w:pPr>
        <w:rPr>
          <w:rFonts w:ascii="DIN-Regular" w:hAnsi="DIN-Regular"/>
          <w:lang w:val="de-DE"/>
        </w:rPr>
      </w:pPr>
      <w:r w:rsidRPr="009241ED">
        <w:rPr>
          <w:rFonts w:ascii="DIN-Regular" w:hAnsi="DIN-Regular"/>
          <w:sz w:val="20"/>
          <w:lang w:val="de-DE"/>
        </w:rPr>
        <w:t>Hautpflege und Haar-Entfernung in einem</w:t>
      </w:r>
      <w:r w:rsidR="00C66622" w:rsidRPr="009241ED">
        <w:rPr>
          <w:rFonts w:ascii="DIN-Regular" w:hAnsi="DIN-Regular"/>
          <w:sz w:val="20"/>
          <w:lang w:val="de-DE"/>
        </w:rPr>
        <w:t>, wie geht das?</w:t>
      </w:r>
      <w:r w:rsidRPr="009241ED">
        <w:rPr>
          <w:rFonts w:ascii="DIN-Regular" w:hAnsi="DIN-Regular"/>
          <w:sz w:val="20"/>
          <w:lang w:val="de-DE"/>
        </w:rPr>
        <w:t xml:space="preserve"> </w:t>
      </w:r>
      <w:r w:rsidR="00C66622" w:rsidRPr="009241ED">
        <w:rPr>
          <w:rFonts w:ascii="DIN-Regular" w:hAnsi="DIN-Regular"/>
          <w:sz w:val="20"/>
          <w:lang w:val="de-DE"/>
        </w:rPr>
        <w:t xml:space="preserve">Die Wellenlänge des </w:t>
      </w:r>
      <w:r w:rsidR="0038093F" w:rsidRPr="009241ED">
        <w:rPr>
          <w:rFonts w:ascii="DIN-Regular" w:hAnsi="DIN-Regular"/>
          <w:sz w:val="20"/>
          <w:lang w:val="de-DE"/>
        </w:rPr>
        <w:t xml:space="preserve">IPL </w:t>
      </w:r>
      <w:r w:rsidR="00C66622" w:rsidRPr="009241ED">
        <w:rPr>
          <w:rFonts w:ascii="DIN-Regular" w:hAnsi="DIN-Regular"/>
          <w:sz w:val="20"/>
          <w:lang w:val="de-DE"/>
        </w:rPr>
        <w:t xml:space="preserve">erreicht </w:t>
      </w:r>
      <w:r w:rsidR="0038093F" w:rsidRPr="009241ED">
        <w:rPr>
          <w:rFonts w:ascii="DIN-Regular" w:hAnsi="DIN-Regular"/>
          <w:sz w:val="20"/>
          <w:lang w:val="de-DE"/>
        </w:rPr>
        <w:t xml:space="preserve">die Haut bis in die </w:t>
      </w:r>
      <w:r w:rsidR="00687F8F" w:rsidRPr="009241ED">
        <w:rPr>
          <w:rFonts w:ascii="DIN-Regular" w:hAnsi="DIN-Regular"/>
          <w:sz w:val="20"/>
          <w:lang w:val="de-DE"/>
        </w:rPr>
        <w:t xml:space="preserve">Tiefe der </w:t>
      </w:r>
      <w:r w:rsidR="0038093F" w:rsidRPr="009241ED">
        <w:rPr>
          <w:rFonts w:ascii="DIN-Regular" w:hAnsi="DIN-Regular"/>
          <w:sz w:val="20"/>
          <w:lang w:val="de-DE"/>
        </w:rPr>
        <w:t xml:space="preserve">Poren und </w:t>
      </w:r>
      <w:r w:rsidR="00C66622" w:rsidRPr="009241ED">
        <w:rPr>
          <w:rFonts w:ascii="DIN-Regular" w:hAnsi="DIN-Regular"/>
          <w:sz w:val="20"/>
          <w:lang w:val="de-DE"/>
        </w:rPr>
        <w:t xml:space="preserve">stimuliert so die </w:t>
      </w:r>
      <w:r w:rsidR="0038093F" w:rsidRPr="009241ED">
        <w:rPr>
          <w:rFonts w:ascii="DIN-Regular" w:hAnsi="DIN-Regular"/>
          <w:sz w:val="20"/>
          <w:lang w:val="de-DE"/>
        </w:rPr>
        <w:t>Hautzellenerneuerung</w:t>
      </w:r>
      <w:r w:rsidR="0083494C" w:rsidRPr="009241ED">
        <w:rPr>
          <w:rFonts w:ascii="DIN-Regular" w:hAnsi="DIN-Regular"/>
          <w:sz w:val="20"/>
          <w:lang w:val="de-DE"/>
        </w:rPr>
        <w:t>.</w:t>
      </w:r>
      <w:r w:rsidR="0038093F" w:rsidRPr="009241ED">
        <w:rPr>
          <w:rFonts w:ascii="DIN-Regular" w:hAnsi="DIN-Regular"/>
          <w:sz w:val="20"/>
          <w:lang w:val="de-DE"/>
        </w:rPr>
        <w:t xml:space="preserve"> Das Pr</w:t>
      </w:r>
      <w:r w:rsidR="00C66622" w:rsidRPr="009241ED">
        <w:rPr>
          <w:rFonts w:ascii="DIN-Regular" w:hAnsi="DIN-Regular"/>
          <w:sz w:val="20"/>
          <w:lang w:val="de-DE"/>
        </w:rPr>
        <w:t>inzip ist ähnlich wie bei Pflanz</w:t>
      </w:r>
      <w:r w:rsidR="0038093F" w:rsidRPr="009241ED">
        <w:rPr>
          <w:rFonts w:ascii="DIN-Regular" w:hAnsi="DIN-Regular"/>
          <w:sz w:val="20"/>
          <w:lang w:val="de-DE"/>
        </w:rPr>
        <w:t xml:space="preserve">en: Zellen brauchen Licht, Wärme und Feuchtigkeit um zu wachsen, bzw. um sich zu vermehren. </w:t>
      </w:r>
      <w:r w:rsidR="00A0126C" w:rsidRPr="009241ED">
        <w:rPr>
          <w:rFonts w:ascii="DIN-Regular" w:hAnsi="DIN-Regular"/>
          <w:sz w:val="20"/>
          <w:lang w:val="de-DE"/>
        </w:rPr>
        <w:t xml:space="preserve">Der IPL spendet der Haut viel Licht  und Wärme. Wenn nach der Anwendung zusätzliche Feuchtigkeit zugeführt wird – etwa durch das Auftragen einer guten Hautlotion – erneuern sich die Hautzellen. </w:t>
      </w:r>
      <w:r w:rsidR="0038093F" w:rsidRPr="009241ED">
        <w:rPr>
          <w:rFonts w:ascii="DIN-Regular" w:hAnsi="DIN-Regular"/>
          <w:sz w:val="20"/>
          <w:lang w:val="de-DE"/>
        </w:rPr>
        <w:t xml:space="preserve">Der Effekt ist </w:t>
      </w:r>
      <w:r w:rsidR="00C66622" w:rsidRPr="009241ED">
        <w:rPr>
          <w:rFonts w:ascii="DIN-Regular" w:hAnsi="DIN-Regular"/>
          <w:sz w:val="20"/>
          <w:lang w:val="de-DE"/>
        </w:rPr>
        <w:t xml:space="preserve">vergleichbar mit </w:t>
      </w:r>
      <w:r w:rsidR="0038093F" w:rsidRPr="009241ED">
        <w:rPr>
          <w:rFonts w:ascii="DIN-Regular" w:hAnsi="DIN-Regular"/>
          <w:sz w:val="20"/>
          <w:lang w:val="de-DE"/>
        </w:rPr>
        <w:t>einem Peeling</w:t>
      </w:r>
      <w:r w:rsidR="008C34C0" w:rsidRPr="009241ED">
        <w:rPr>
          <w:rFonts w:ascii="DIN-Regular" w:hAnsi="DIN-Regular"/>
          <w:sz w:val="20"/>
          <w:lang w:val="de-DE"/>
        </w:rPr>
        <w:t xml:space="preserve">, es entsteht </w:t>
      </w:r>
      <w:r w:rsidR="0083494C" w:rsidRPr="009241ED">
        <w:rPr>
          <w:rFonts w:ascii="DIN-Regular" w:hAnsi="DIN-Regular"/>
          <w:sz w:val="20"/>
          <w:lang w:val="de-DE"/>
        </w:rPr>
        <w:t xml:space="preserve">ein </w:t>
      </w:r>
      <w:r w:rsidR="008C34C0" w:rsidRPr="009241ED">
        <w:rPr>
          <w:rFonts w:ascii="DIN-Regular" w:hAnsi="DIN-Regular"/>
          <w:sz w:val="20"/>
          <w:lang w:val="de-DE"/>
        </w:rPr>
        <w:t xml:space="preserve">insgesamt </w:t>
      </w:r>
      <w:r w:rsidR="0083494C" w:rsidRPr="009241ED">
        <w:rPr>
          <w:rFonts w:ascii="DIN-Regular" w:hAnsi="DIN-Regular"/>
          <w:sz w:val="20"/>
          <w:lang w:val="de-DE"/>
        </w:rPr>
        <w:t>frische</w:t>
      </w:r>
      <w:r w:rsidR="008C34C0" w:rsidRPr="009241ED">
        <w:rPr>
          <w:rFonts w:ascii="DIN-Regular" w:hAnsi="DIN-Regular"/>
          <w:sz w:val="20"/>
          <w:lang w:val="de-DE"/>
        </w:rPr>
        <w:t>re</w:t>
      </w:r>
      <w:r w:rsidR="0083494C" w:rsidRPr="009241ED">
        <w:rPr>
          <w:rFonts w:ascii="DIN-Regular" w:hAnsi="DIN-Regular"/>
          <w:sz w:val="20"/>
          <w:lang w:val="de-DE"/>
        </w:rPr>
        <w:t>s Hautbild</w:t>
      </w:r>
      <w:r w:rsidR="009818DB" w:rsidRPr="009241ED">
        <w:rPr>
          <w:rFonts w:ascii="DIN-Regular" w:hAnsi="DIN-Regular"/>
          <w:sz w:val="20"/>
          <w:lang w:val="de-DE"/>
        </w:rPr>
        <w:t>.</w:t>
      </w:r>
    </w:p>
    <w:p w14:paraId="5046E11F" w14:textId="77777777" w:rsidR="00A0126C" w:rsidRDefault="00A0126C" w:rsidP="003A35A9">
      <w:pPr>
        <w:pStyle w:val="StandardWeb"/>
        <w:shd w:val="clear" w:color="auto" w:fill="FFFFFF"/>
        <w:rPr>
          <w:rFonts w:ascii="DIN-Regular" w:hAnsi="DIN-Regular"/>
          <w:sz w:val="20"/>
          <w:szCs w:val="20"/>
          <w:lang w:eastAsia="en-US"/>
        </w:rPr>
      </w:pPr>
      <w:r w:rsidRPr="0038093F">
        <w:rPr>
          <w:rFonts w:ascii="DIN-Regular" w:hAnsi="DIN-Regular"/>
          <w:sz w:val="20"/>
          <w:szCs w:val="20"/>
          <w:lang w:eastAsia="en-US"/>
        </w:rPr>
        <w:t xml:space="preserve">Gute Nachricht </w:t>
      </w:r>
      <w:r>
        <w:rPr>
          <w:rFonts w:ascii="DIN-Regular" w:hAnsi="DIN-Regular"/>
          <w:sz w:val="20"/>
          <w:szCs w:val="20"/>
          <w:lang w:eastAsia="en-US"/>
        </w:rPr>
        <w:t xml:space="preserve">auch </w:t>
      </w:r>
      <w:r w:rsidRPr="0038093F">
        <w:rPr>
          <w:rFonts w:ascii="DIN-Regular" w:hAnsi="DIN-Regular"/>
          <w:sz w:val="20"/>
          <w:szCs w:val="20"/>
          <w:lang w:eastAsia="en-US"/>
        </w:rPr>
        <w:t xml:space="preserve">für </w:t>
      </w:r>
      <w:r>
        <w:rPr>
          <w:rFonts w:ascii="DIN-Regular" w:hAnsi="DIN-Regular"/>
          <w:sz w:val="20"/>
          <w:szCs w:val="20"/>
          <w:lang w:eastAsia="en-US"/>
        </w:rPr>
        <w:t>Dauer</w:t>
      </w:r>
      <w:r w:rsidRPr="0038093F">
        <w:rPr>
          <w:rFonts w:ascii="DIN-Regular" w:hAnsi="DIN-Regular"/>
          <w:sz w:val="20"/>
          <w:szCs w:val="20"/>
          <w:lang w:eastAsia="en-US"/>
        </w:rPr>
        <w:t>-Nutze</w:t>
      </w:r>
      <w:r>
        <w:rPr>
          <w:rFonts w:ascii="DIN-Regular" w:hAnsi="DIN-Regular"/>
          <w:sz w:val="20"/>
          <w:szCs w:val="20"/>
          <w:lang w:eastAsia="en-US"/>
        </w:rPr>
        <w:t>r und schlaue Rechner</w:t>
      </w:r>
      <w:r w:rsidRPr="0038093F">
        <w:rPr>
          <w:rFonts w:ascii="DIN-Regular" w:hAnsi="DIN-Regular"/>
          <w:sz w:val="20"/>
          <w:szCs w:val="20"/>
          <w:lang w:eastAsia="en-US"/>
        </w:rPr>
        <w:t xml:space="preserve">: </w:t>
      </w:r>
      <w:r>
        <w:rPr>
          <w:rFonts w:ascii="DIN-Regular" w:hAnsi="DIN-Regular"/>
          <w:sz w:val="20"/>
          <w:szCs w:val="20"/>
          <w:lang w:eastAsia="en-US"/>
        </w:rPr>
        <w:t xml:space="preserve">während die Lebensdauer der Lampen des Aufsatzes im Vorgänger Modell auf ca. 20.000 Blitze limitiert war, schaffen die </w:t>
      </w:r>
      <w:r>
        <w:rPr>
          <w:rFonts w:ascii="DIN-Regular" w:hAnsi="DIN-Regular"/>
          <w:sz w:val="20"/>
          <w:szCs w:val="20"/>
          <w:lang w:eastAsia="en-US"/>
        </w:rPr>
        <w:lastRenderedPageBreak/>
        <w:t xml:space="preserve">neuen Lampen ganze 100.000 Blitze, das sind 5 Mal so viele und die Lampe muss </w:t>
      </w:r>
      <w:r w:rsidR="00B645D8">
        <w:rPr>
          <w:rFonts w:ascii="DIN-Regular" w:hAnsi="DIN-Regular"/>
          <w:sz w:val="20"/>
          <w:szCs w:val="20"/>
          <w:lang w:eastAsia="en-US"/>
        </w:rPr>
        <w:t xml:space="preserve">damit </w:t>
      </w:r>
      <w:r>
        <w:rPr>
          <w:rFonts w:ascii="DIN-Regular" w:hAnsi="DIN-Regular"/>
          <w:sz w:val="20"/>
          <w:szCs w:val="20"/>
          <w:lang w:eastAsia="en-US"/>
        </w:rPr>
        <w:t>nur noch alle 10 Jahre gewechselt werden.</w:t>
      </w:r>
    </w:p>
    <w:p w14:paraId="4A374EAF" w14:textId="77777777" w:rsidR="003A35A9" w:rsidRDefault="00B37F1D" w:rsidP="003A35A9">
      <w:pPr>
        <w:pStyle w:val="StandardWeb"/>
        <w:shd w:val="clear" w:color="auto" w:fill="FFFFFF"/>
        <w:rPr>
          <w:rFonts w:ascii="DIN-Regular" w:hAnsi="DIN-Regular"/>
          <w:sz w:val="20"/>
          <w:szCs w:val="20"/>
          <w:lang w:eastAsia="en-US"/>
        </w:rPr>
      </w:pPr>
      <w:r>
        <w:rPr>
          <w:rFonts w:ascii="DIN-Regular" w:hAnsi="DIN-Regular"/>
          <w:sz w:val="20"/>
          <w:szCs w:val="20"/>
          <w:lang w:eastAsia="en-US"/>
        </w:rPr>
        <w:t>Der IPL ES-WH9</w:t>
      </w:r>
      <w:r w:rsidR="003A35A9">
        <w:rPr>
          <w:rFonts w:ascii="DIN-Regular" w:hAnsi="DIN-Regular"/>
          <w:sz w:val="20"/>
          <w:szCs w:val="20"/>
          <w:lang w:eastAsia="en-US"/>
        </w:rPr>
        <w:t>0 ist mit 335 g das Leichtgewicht unter den IPL Geräten. Dies ist vor allem bei längeren Anwendungen angenehm und macht ihn zudem zum idealen Reisebegleiter. Auch die automatische Spannungsanpassung ist ideal für die Reise weltweit.</w:t>
      </w:r>
      <w:r w:rsidR="00C66622">
        <w:rPr>
          <w:rFonts w:ascii="DIN-Regular" w:hAnsi="DIN-Regular"/>
          <w:sz w:val="20"/>
          <w:szCs w:val="20"/>
          <w:lang w:eastAsia="en-US"/>
        </w:rPr>
        <w:t xml:space="preserve"> Dabei ist der IPL ES-WH</w:t>
      </w:r>
      <w:r w:rsidR="00032F75">
        <w:rPr>
          <w:rFonts w:ascii="DIN-Regular" w:hAnsi="DIN-Regular"/>
          <w:sz w:val="20"/>
          <w:szCs w:val="20"/>
          <w:lang w:eastAsia="en-US"/>
        </w:rPr>
        <w:t>9</w:t>
      </w:r>
      <w:r w:rsidR="00C66622">
        <w:rPr>
          <w:rFonts w:ascii="DIN-Regular" w:hAnsi="DIN-Regular"/>
          <w:sz w:val="20"/>
          <w:szCs w:val="20"/>
          <w:lang w:eastAsia="en-US"/>
        </w:rPr>
        <w:t xml:space="preserve">0 so leise, dass während der Anwendung sogar Musik gehört oder Fernsehen geschaut werden kann. </w:t>
      </w:r>
    </w:p>
    <w:p w14:paraId="46D2630B" w14:textId="7E1C4B1C" w:rsidR="00032F75" w:rsidRDefault="003A35A9" w:rsidP="003A35A9">
      <w:pPr>
        <w:pStyle w:val="StandardWeb"/>
        <w:shd w:val="clear" w:color="auto" w:fill="FFFFFF"/>
        <w:rPr>
          <w:rFonts w:ascii="DIN-Regular" w:hAnsi="DIN-Regular"/>
          <w:sz w:val="20"/>
          <w:szCs w:val="20"/>
          <w:lang w:eastAsia="en-US"/>
        </w:rPr>
      </w:pPr>
      <w:r>
        <w:rPr>
          <w:rFonts w:ascii="DIN-Regular" w:hAnsi="DIN-Regular"/>
          <w:sz w:val="20"/>
          <w:szCs w:val="20"/>
          <w:lang w:eastAsia="en-US"/>
        </w:rPr>
        <w:t>Der Panasonic IPL punktet auch durch sein eleg</w:t>
      </w:r>
      <w:r w:rsidR="0026571D">
        <w:rPr>
          <w:rFonts w:ascii="DIN-Regular" w:hAnsi="DIN-Regular"/>
          <w:sz w:val="20"/>
          <w:szCs w:val="20"/>
          <w:lang w:eastAsia="en-US"/>
        </w:rPr>
        <w:t>antes Desig</w:t>
      </w:r>
      <w:r w:rsidR="00406711">
        <w:rPr>
          <w:rFonts w:ascii="DIN-Regular" w:hAnsi="DIN-Regular"/>
          <w:sz w:val="20"/>
          <w:szCs w:val="20"/>
          <w:lang w:eastAsia="en-US"/>
        </w:rPr>
        <w:t>n in</w:t>
      </w:r>
      <w:r w:rsidR="0026571D">
        <w:rPr>
          <w:rFonts w:ascii="DIN-Regular" w:hAnsi="DIN-Regular"/>
          <w:sz w:val="20"/>
          <w:szCs w:val="20"/>
          <w:lang w:eastAsia="en-US"/>
        </w:rPr>
        <w:t xml:space="preserve"> </w:t>
      </w:r>
      <w:proofErr w:type="spellStart"/>
      <w:r w:rsidR="0026571D">
        <w:rPr>
          <w:rFonts w:ascii="DIN-Regular" w:hAnsi="DIN-Regular"/>
          <w:sz w:val="20"/>
          <w:szCs w:val="20"/>
          <w:lang w:eastAsia="en-US"/>
        </w:rPr>
        <w:t>cremewei</w:t>
      </w:r>
      <w:r w:rsidR="00451BE2">
        <w:rPr>
          <w:rFonts w:ascii="DIN-Regular" w:hAnsi="DIN-Regular"/>
          <w:sz w:val="20"/>
          <w:szCs w:val="20"/>
          <w:lang w:eastAsia="en-US"/>
        </w:rPr>
        <w:t>ss</w:t>
      </w:r>
      <w:proofErr w:type="spellEnd"/>
      <w:r>
        <w:rPr>
          <w:rFonts w:ascii="DIN-Regular" w:hAnsi="DIN-Regular"/>
          <w:sz w:val="20"/>
          <w:szCs w:val="20"/>
          <w:lang w:eastAsia="en-US"/>
        </w:rPr>
        <w:t xml:space="preserve">. Ergonomisch geformt liegt er perfekt in der Hand und erreicht rundum alle Stellen am Körper </w:t>
      </w:r>
      <w:r w:rsidR="00406711">
        <w:rPr>
          <w:rFonts w:ascii="DIN-Regular" w:hAnsi="DIN-Regular"/>
          <w:sz w:val="20"/>
          <w:szCs w:val="20"/>
          <w:lang w:eastAsia="en-US"/>
        </w:rPr>
        <w:t xml:space="preserve">bequem und </w:t>
      </w:r>
      <w:r>
        <w:rPr>
          <w:rFonts w:ascii="DIN-Regular" w:hAnsi="DIN-Regular"/>
          <w:sz w:val="20"/>
          <w:szCs w:val="20"/>
          <w:lang w:eastAsia="en-US"/>
        </w:rPr>
        <w:t>im Handumdrehen.</w:t>
      </w:r>
      <w:r w:rsidR="0083494C">
        <w:rPr>
          <w:rFonts w:ascii="DIN-Regular" w:hAnsi="DIN-Regular"/>
          <w:sz w:val="20"/>
          <w:szCs w:val="20"/>
          <w:lang w:eastAsia="en-US"/>
        </w:rPr>
        <w:t xml:space="preserve"> </w:t>
      </w:r>
      <w:r>
        <w:rPr>
          <w:rFonts w:ascii="DIN-Regular" w:hAnsi="DIN-Regular"/>
          <w:sz w:val="20"/>
          <w:szCs w:val="20"/>
          <w:lang w:eastAsia="en-US"/>
        </w:rPr>
        <w:t>Für den kabel</w:t>
      </w:r>
      <w:r w:rsidR="00B37F1D">
        <w:rPr>
          <w:rFonts w:ascii="DIN-Regular" w:hAnsi="DIN-Regular"/>
          <w:sz w:val="20"/>
          <w:szCs w:val="20"/>
          <w:lang w:eastAsia="en-US"/>
        </w:rPr>
        <w:t>losen Einsatz ist der IPL ES-WH9</w:t>
      </w:r>
      <w:r>
        <w:rPr>
          <w:rFonts w:ascii="DIN-Regular" w:hAnsi="DIN-Regular"/>
          <w:sz w:val="20"/>
          <w:szCs w:val="20"/>
          <w:lang w:eastAsia="en-US"/>
        </w:rPr>
        <w:t>0 mit einem besonders leistungsstarken Akku ausgestattet. Voll aufgeladen kann mit 600 Blitzen in 20 Minuten der komplette Körper behandelt werden</w:t>
      </w:r>
      <w:r w:rsidR="000D6C4B">
        <w:rPr>
          <w:rFonts w:ascii="DIN-Regular" w:hAnsi="DIN-Regular"/>
          <w:sz w:val="20"/>
          <w:szCs w:val="20"/>
          <w:lang w:eastAsia="en-US"/>
        </w:rPr>
        <w:t>.</w:t>
      </w:r>
    </w:p>
    <w:p w14:paraId="102E842D" w14:textId="77777777" w:rsidR="003A35A9" w:rsidRPr="005D1FDA" w:rsidRDefault="003A35A9" w:rsidP="003A35A9">
      <w:pPr>
        <w:pStyle w:val="StandardWeb"/>
        <w:shd w:val="clear" w:color="auto" w:fill="FFFFFF"/>
        <w:rPr>
          <w:rFonts w:ascii="DIN-Regular" w:hAnsi="DIN-Regular"/>
          <w:sz w:val="20"/>
          <w:szCs w:val="20"/>
          <w:lang w:eastAsia="en-US"/>
        </w:rPr>
      </w:pPr>
      <w:r>
        <w:rPr>
          <w:rFonts w:ascii="DIN-Regular" w:hAnsi="DIN-Regular"/>
          <w:sz w:val="20"/>
          <w:szCs w:val="20"/>
          <w:lang w:eastAsia="en-US"/>
        </w:rPr>
        <w:t>Die Anwendungsintensität</w:t>
      </w:r>
      <w:r w:rsidRPr="005D1FDA">
        <w:rPr>
          <w:rFonts w:ascii="DIN-Regular" w:hAnsi="DIN-Regular"/>
          <w:sz w:val="20"/>
          <w:szCs w:val="20"/>
          <w:lang w:eastAsia="en-US"/>
        </w:rPr>
        <w:t xml:space="preserve"> </w:t>
      </w:r>
      <w:r>
        <w:rPr>
          <w:rFonts w:ascii="DIN-Regular" w:hAnsi="DIN-Regular"/>
          <w:sz w:val="20"/>
          <w:szCs w:val="20"/>
          <w:lang w:eastAsia="en-US"/>
        </w:rPr>
        <w:t xml:space="preserve">variiert beim IPL je nach Hautton und Haarfarbe. </w:t>
      </w:r>
      <w:r w:rsidR="00B37F1D">
        <w:rPr>
          <w:rFonts w:ascii="DIN-Regular" w:hAnsi="DIN-Regular"/>
          <w:sz w:val="20"/>
          <w:szCs w:val="20"/>
          <w:lang w:eastAsia="en-US"/>
        </w:rPr>
        <w:t>Daher gibt es beim ES-WH9</w:t>
      </w:r>
      <w:r>
        <w:rPr>
          <w:rFonts w:ascii="DIN-Regular" w:hAnsi="DIN-Regular"/>
          <w:sz w:val="20"/>
          <w:szCs w:val="20"/>
          <w:lang w:eastAsia="en-US"/>
        </w:rPr>
        <w:t>0 gleich fünf unterschiedliche Stufen zur Feinabstimmung</w:t>
      </w:r>
      <w:r w:rsidRPr="005D1FDA">
        <w:rPr>
          <w:rFonts w:ascii="DIN-Regular" w:hAnsi="DIN-Regular"/>
          <w:sz w:val="20"/>
          <w:szCs w:val="20"/>
          <w:lang w:eastAsia="en-US"/>
        </w:rPr>
        <w:t xml:space="preserve">: </w:t>
      </w:r>
      <w:r>
        <w:rPr>
          <w:rFonts w:ascii="DIN-Regular" w:hAnsi="DIN-Regular"/>
          <w:sz w:val="20"/>
          <w:szCs w:val="20"/>
          <w:lang w:eastAsia="en-US"/>
        </w:rPr>
        <w:t xml:space="preserve">Von Stufe 1 für dunkelblond und helle Haut bis Stufe 5 für dunkle Haare und dunkle Haut. </w:t>
      </w:r>
      <w:r w:rsidRPr="005D1FDA">
        <w:rPr>
          <w:rFonts w:ascii="DIN-Regular" w:hAnsi="DIN-Regular"/>
          <w:sz w:val="20"/>
          <w:szCs w:val="20"/>
          <w:lang w:eastAsia="en-US"/>
        </w:rPr>
        <w:t xml:space="preserve">Für besonders helle Haare ohne dunkle Wurzeln und besonders dunkle Haut </w:t>
      </w:r>
      <w:r w:rsidRPr="00F112FD">
        <w:rPr>
          <w:rFonts w:ascii="DIN-Regular" w:hAnsi="DIN-Regular"/>
          <w:sz w:val="20"/>
          <w:szCs w:val="20"/>
          <w:lang w:eastAsia="en-US"/>
        </w:rPr>
        <w:t>wird</w:t>
      </w:r>
      <w:r w:rsidRPr="005D1FDA">
        <w:rPr>
          <w:rFonts w:ascii="DIN-Regular" w:hAnsi="DIN-Regular"/>
          <w:sz w:val="20"/>
          <w:szCs w:val="20"/>
          <w:lang w:eastAsia="en-US"/>
        </w:rPr>
        <w:t xml:space="preserve"> die IPL-Behandlung nicht empfohlen. </w:t>
      </w:r>
    </w:p>
    <w:p w14:paraId="63916A64" w14:textId="14C4AEF3" w:rsidR="003A35A9" w:rsidRDefault="003A35A9" w:rsidP="003A35A9">
      <w:pPr>
        <w:pStyle w:val="StandardWeb"/>
        <w:shd w:val="clear" w:color="auto" w:fill="FFFFFF"/>
        <w:rPr>
          <w:rFonts w:ascii="DIN-Regular" w:hAnsi="DIN-Regular"/>
          <w:sz w:val="20"/>
          <w:szCs w:val="20"/>
          <w:lang w:eastAsia="en-US"/>
        </w:rPr>
      </w:pPr>
      <w:r>
        <w:rPr>
          <w:rFonts w:ascii="DIN-Regular" w:hAnsi="DIN-Regular"/>
          <w:sz w:val="20"/>
          <w:szCs w:val="20"/>
          <w:lang w:eastAsia="en-US"/>
        </w:rPr>
        <w:t>IPL steht für Intense Pulsed Light. Bei der Anwendung treffen ‚Lichtblitze‘ auf die dunklen Haarwurzeln</w:t>
      </w:r>
      <w:r w:rsidRPr="005D1FDA">
        <w:rPr>
          <w:rFonts w:ascii="DIN-Regular" w:hAnsi="DIN-Regular"/>
          <w:sz w:val="20"/>
          <w:szCs w:val="20"/>
          <w:lang w:eastAsia="en-US"/>
        </w:rPr>
        <w:t xml:space="preserve">. </w:t>
      </w:r>
      <w:r>
        <w:rPr>
          <w:rFonts w:ascii="DIN-Regular" w:hAnsi="DIN-Regular"/>
          <w:sz w:val="20"/>
          <w:szCs w:val="20"/>
          <w:lang w:eastAsia="en-US"/>
        </w:rPr>
        <w:t>Die Blitze wandeln sich in Hitze um</w:t>
      </w:r>
      <w:r w:rsidRPr="005D1FDA">
        <w:rPr>
          <w:rFonts w:ascii="DIN-Regular" w:hAnsi="DIN-Regular"/>
          <w:sz w:val="20"/>
          <w:szCs w:val="20"/>
          <w:lang w:eastAsia="en-US"/>
        </w:rPr>
        <w:t xml:space="preserve"> und </w:t>
      </w:r>
      <w:r>
        <w:rPr>
          <w:rFonts w:ascii="DIN-Regular" w:hAnsi="DIN-Regular"/>
          <w:sz w:val="20"/>
          <w:szCs w:val="20"/>
          <w:lang w:eastAsia="en-US"/>
        </w:rPr>
        <w:t xml:space="preserve">veröden die Nährstoffzellen der </w:t>
      </w:r>
      <w:proofErr w:type="gramStart"/>
      <w:r>
        <w:rPr>
          <w:rFonts w:ascii="DIN-Regular" w:hAnsi="DIN-Regular"/>
          <w:sz w:val="20"/>
          <w:szCs w:val="20"/>
          <w:lang w:eastAsia="en-US"/>
        </w:rPr>
        <w:t>Haarwurzel</w:t>
      </w:r>
      <w:r w:rsidR="00772F42">
        <w:rPr>
          <w:rFonts w:ascii="DIN-Regular" w:hAnsi="DIN-Regular"/>
          <w:sz w:val="20"/>
          <w:szCs w:val="20"/>
          <w:lang w:eastAsia="en-US"/>
        </w:rPr>
        <w:t>n</w:t>
      </w:r>
      <w:proofErr w:type="gramEnd"/>
      <w:r>
        <w:rPr>
          <w:rFonts w:ascii="DIN-Regular" w:hAnsi="DIN-Regular"/>
          <w:sz w:val="20"/>
          <w:szCs w:val="20"/>
          <w:lang w:eastAsia="en-US"/>
        </w:rPr>
        <w:t>. D</w:t>
      </w:r>
      <w:r w:rsidRPr="005D1FDA">
        <w:rPr>
          <w:rFonts w:ascii="DIN-Regular" w:hAnsi="DIN-Regular"/>
          <w:sz w:val="20"/>
          <w:szCs w:val="20"/>
          <w:lang w:eastAsia="en-US"/>
        </w:rPr>
        <w:t xml:space="preserve">as Haar </w:t>
      </w:r>
      <w:r>
        <w:rPr>
          <w:rFonts w:ascii="DIN-Regular" w:hAnsi="DIN-Regular"/>
          <w:sz w:val="20"/>
          <w:szCs w:val="20"/>
          <w:lang w:eastAsia="en-US"/>
        </w:rPr>
        <w:t xml:space="preserve">wird </w:t>
      </w:r>
      <w:r w:rsidRPr="005D1FDA">
        <w:rPr>
          <w:rFonts w:ascii="DIN-Regular" w:hAnsi="DIN-Regular"/>
          <w:sz w:val="20"/>
          <w:szCs w:val="20"/>
          <w:lang w:eastAsia="en-US"/>
        </w:rPr>
        <w:t xml:space="preserve">in eine Art Tiefschlaf versetzt und </w:t>
      </w:r>
      <w:r>
        <w:rPr>
          <w:rFonts w:ascii="DIN-Regular" w:hAnsi="DIN-Regular"/>
          <w:sz w:val="20"/>
          <w:szCs w:val="20"/>
          <w:lang w:eastAsia="en-US"/>
        </w:rPr>
        <w:t xml:space="preserve">wächst nur noch langsam bis gar nicht mehr nach. So wird das Haarwachstum dauerhaft verringert. Schöner Nebeneffekt: das Hautbild wird wesentlich </w:t>
      </w:r>
      <w:proofErr w:type="spellStart"/>
      <w:r>
        <w:rPr>
          <w:rFonts w:ascii="DIN-Regular" w:hAnsi="DIN-Regular"/>
          <w:sz w:val="20"/>
          <w:szCs w:val="20"/>
          <w:lang w:eastAsia="en-US"/>
        </w:rPr>
        <w:t>ebenmä</w:t>
      </w:r>
      <w:r w:rsidR="00451BE2">
        <w:rPr>
          <w:rFonts w:ascii="DIN-Regular" w:hAnsi="DIN-Regular"/>
          <w:sz w:val="20"/>
          <w:szCs w:val="20"/>
          <w:lang w:eastAsia="en-US"/>
        </w:rPr>
        <w:t>ss</w:t>
      </w:r>
      <w:r>
        <w:rPr>
          <w:rFonts w:ascii="DIN-Regular" w:hAnsi="DIN-Regular"/>
          <w:sz w:val="20"/>
          <w:szCs w:val="20"/>
          <w:lang w:eastAsia="en-US"/>
        </w:rPr>
        <w:t>iger</w:t>
      </w:r>
      <w:proofErr w:type="spellEnd"/>
      <w:r>
        <w:rPr>
          <w:rFonts w:ascii="DIN-Regular" w:hAnsi="DIN-Regular"/>
          <w:sz w:val="20"/>
          <w:szCs w:val="20"/>
          <w:lang w:eastAsia="en-US"/>
        </w:rPr>
        <w:t xml:space="preserve"> und gepflegter, da deutlich weniger Stoppeln oder Schatten durch nachwachsende Haare entstehen. Und auch eingewachsene Härchen gehören damit der Vergangenheit an. </w:t>
      </w:r>
      <w:r w:rsidR="0083494C">
        <w:rPr>
          <w:rFonts w:ascii="DIN-Regular" w:hAnsi="DIN-Regular"/>
          <w:sz w:val="20"/>
          <w:szCs w:val="20"/>
          <w:lang w:eastAsia="en-US"/>
        </w:rPr>
        <w:t>Bei der sensiblen Gesichtshaut wird durch die IPL Behandlung sogar das Zellwachstum der Haut angeregt</w:t>
      </w:r>
      <w:r w:rsidR="00772F42">
        <w:rPr>
          <w:rFonts w:ascii="DIN-Regular" w:hAnsi="DIN-Regular"/>
          <w:sz w:val="20"/>
          <w:szCs w:val="20"/>
          <w:lang w:eastAsia="en-US"/>
        </w:rPr>
        <w:t xml:space="preserve"> – für einen verfeinerten, </w:t>
      </w:r>
      <w:proofErr w:type="spellStart"/>
      <w:r w:rsidR="00772F42">
        <w:rPr>
          <w:rFonts w:ascii="DIN-Regular" w:hAnsi="DIN-Regular"/>
          <w:sz w:val="20"/>
          <w:szCs w:val="20"/>
          <w:lang w:eastAsia="en-US"/>
        </w:rPr>
        <w:t>ebenmä</w:t>
      </w:r>
      <w:r w:rsidR="00451BE2">
        <w:rPr>
          <w:rFonts w:ascii="DIN-Regular" w:hAnsi="DIN-Regular"/>
          <w:sz w:val="20"/>
          <w:szCs w:val="20"/>
          <w:lang w:eastAsia="en-US"/>
        </w:rPr>
        <w:t>ss</w:t>
      </w:r>
      <w:r w:rsidR="00772F42">
        <w:rPr>
          <w:rFonts w:ascii="DIN-Regular" w:hAnsi="DIN-Regular"/>
          <w:sz w:val="20"/>
          <w:szCs w:val="20"/>
          <w:lang w:eastAsia="en-US"/>
        </w:rPr>
        <w:t>iger</w:t>
      </w:r>
      <w:r w:rsidR="00D25962">
        <w:rPr>
          <w:rFonts w:ascii="DIN-Regular" w:hAnsi="DIN-Regular"/>
          <w:sz w:val="20"/>
          <w:szCs w:val="20"/>
          <w:lang w:eastAsia="en-US"/>
        </w:rPr>
        <w:t>e</w:t>
      </w:r>
      <w:r w:rsidR="00772F42">
        <w:rPr>
          <w:rFonts w:ascii="DIN-Regular" w:hAnsi="DIN-Regular"/>
          <w:sz w:val="20"/>
          <w:szCs w:val="20"/>
          <w:lang w:eastAsia="en-US"/>
        </w:rPr>
        <w:t>n</w:t>
      </w:r>
      <w:proofErr w:type="spellEnd"/>
      <w:r w:rsidR="00772F42">
        <w:rPr>
          <w:rFonts w:ascii="DIN-Regular" w:hAnsi="DIN-Regular"/>
          <w:sz w:val="20"/>
          <w:szCs w:val="20"/>
          <w:lang w:eastAsia="en-US"/>
        </w:rPr>
        <w:t xml:space="preserve"> Teint.</w:t>
      </w:r>
    </w:p>
    <w:p w14:paraId="5CAB796F" w14:textId="77777777" w:rsidR="003A35A9" w:rsidRPr="00203D72" w:rsidRDefault="003A35A9" w:rsidP="00203D72">
      <w:pPr>
        <w:rPr>
          <w:rFonts w:ascii="DIN-Regular" w:hAnsi="DIN-Regular"/>
          <w:sz w:val="20"/>
          <w:lang w:val="de-DE"/>
        </w:rPr>
      </w:pPr>
      <w:r>
        <w:rPr>
          <w:rFonts w:ascii="DIN-Regular" w:hAnsi="DIN-Regular"/>
          <w:sz w:val="20"/>
          <w:lang w:val="de-DE"/>
        </w:rPr>
        <w:t>Haare haben unterschiedliche Wachstumszyklen, daher sollten anfangs Arme und Beine</w:t>
      </w:r>
      <w:r w:rsidRPr="00537BEB">
        <w:rPr>
          <w:rFonts w:ascii="DIN-Regular" w:hAnsi="DIN-Regular"/>
          <w:sz w:val="20"/>
          <w:lang w:val="de-DE"/>
        </w:rPr>
        <w:t xml:space="preserve"> </w:t>
      </w:r>
      <w:r>
        <w:rPr>
          <w:rFonts w:ascii="DIN-Regular" w:hAnsi="DIN-Regular"/>
          <w:sz w:val="20"/>
          <w:lang w:val="de-DE"/>
        </w:rPr>
        <w:t xml:space="preserve">alle zwei Wochen und die </w:t>
      </w:r>
      <w:r w:rsidRPr="00537BEB">
        <w:rPr>
          <w:rFonts w:ascii="DIN-Regular" w:hAnsi="DIN-Regular"/>
          <w:sz w:val="20"/>
          <w:lang w:val="de-DE"/>
        </w:rPr>
        <w:t xml:space="preserve">Achseln </w:t>
      </w:r>
      <w:r>
        <w:rPr>
          <w:rFonts w:ascii="DIN-Regular" w:hAnsi="DIN-Regular"/>
          <w:sz w:val="20"/>
          <w:lang w:val="de-DE"/>
        </w:rPr>
        <w:t>und</w:t>
      </w:r>
      <w:r w:rsidRPr="00537BEB">
        <w:rPr>
          <w:rFonts w:ascii="DIN-Regular" w:hAnsi="DIN-Regular"/>
          <w:sz w:val="20"/>
          <w:lang w:val="de-DE"/>
        </w:rPr>
        <w:t xml:space="preserve"> Bikini</w:t>
      </w:r>
      <w:r>
        <w:rPr>
          <w:rFonts w:ascii="DIN-Regular" w:hAnsi="DIN-Regular"/>
          <w:sz w:val="20"/>
          <w:lang w:val="de-DE"/>
        </w:rPr>
        <w:t>zone</w:t>
      </w:r>
      <w:r w:rsidRPr="00537BEB">
        <w:rPr>
          <w:rFonts w:ascii="DIN-Regular" w:hAnsi="DIN-Regular"/>
          <w:sz w:val="20"/>
          <w:lang w:val="de-DE"/>
        </w:rPr>
        <w:t xml:space="preserve">, wo die Haare etwas dicker sind, einmal wöchentlich </w:t>
      </w:r>
      <w:r>
        <w:rPr>
          <w:rFonts w:ascii="DIN-Regular" w:hAnsi="DIN-Regular"/>
          <w:sz w:val="20"/>
          <w:lang w:val="de-DE"/>
        </w:rPr>
        <w:t>behandelt werden</w:t>
      </w:r>
      <w:r w:rsidRPr="00537BEB">
        <w:rPr>
          <w:rFonts w:ascii="DIN-Regular" w:hAnsi="DIN-Regular"/>
          <w:sz w:val="20"/>
          <w:lang w:val="de-DE"/>
        </w:rPr>
        <w:t xml:space="preserve">. Nach ca. zwei Monaten </w:t>
      </w:r>
      <w:r>
        <w:rPr>
          <w:rFonts w:ascii="DIN-Regular" w:hAnsi="DIN-Regular"/>
          <w:sz w:val="20"/>
          <w:lang w:val="de-DE"/>
        </w:rPr>
        <w:t>genügt dann die Anwendung alle 4</w:t>
      </w:r>
      <w:r w:rsidR="00772F42">
        <w:rPr>
          <w:rFonts w:ascii="DIN-Regular" w:hAnsi="DIN-Regular"/>
          <w:sz w:val="20"/>
          <w:lang w:val="de-DE"/>
        </w:rPr>
        <w:t xml:space="preserve"> bis </w:t>
      </w:r>
      <w:r>
        <w:rPr>
          <w:rFonts w:ascii="DIN-Regular" w:hAnsi="DIN-Regular"/>
          <w:sz w:val="20"/>
          <w:lang w:val="de-DE"/>
        </w:rPr>
        <w:t>6 Wochen</w:t>
      </w:r>
      <w:r w:rsidRPr="00537BEB">
        <w:rPr>
          <w:rFonts w:ascii="DIN-Regular" w:hAnsi="DIN-Regular"/>
          <w:sz w:val="20"/>
          <w:lang w:val="de-DE"/>
        </w:rPr>
        <w:t xml:space="preserve">. </w:t>
      </w:r>
      <w:r w:rsidRPr="0055406B">
        <w:rPr>
          <w:rFonts w:ascii="DIN-Regular" w:hAnsi="DIN-Regular"/>
          <w:sz w:val="20"/>
          <w:lang w:val="de-DE"/>
        </w:rPr>
        <w:t>Bereits nach der</w:t>
      </w:r>
      <w:r>
        <w:rPr>
          <w:rFonts w:ascii="DIN-Regular" w:hAnsi="DIN-Regular"/>
          <w:sz w:val="20"/>
          <w:lang w:val="de-DE"/>
        </w:rPr>
        <w:t xml:space="preserve"> </w:t>
      </w:r>
      <w:r w:rsidRPr="0055406B">
        <w:rPr>
          <w:rFonts w:ascii="DIN-Regular" w:hAnsi="DIN-Regular"/>
          <w:sz w:val="20"/>
          <w:lang w:val="de-DE"/>
        </w:rPr>
        <w:t>ersten Behandlung ist das H</w:t>
      </w:r>
      <w:r w:rsidR="00203D72">
        <w:rPr>
          <w:rFonts w:ascii="DIN-Regular" w:hAnsi="DIN-Regular"/>
          <w:sz w:val="20"/>
          <w:lang w:val="de-DE"/>
        </w:rPr>
        <w:t xml:space="preserve">aarwachstum deutlich reduziert. </w:t>
      </w:r>
      <w:r w:rsidRPr="00203D72">
        <w:rPr>
          <w:rFonts w:ascii="DIN-Regular" w:hAnsi="DIN-Regular"/>
          <w:sz w:val="20"/>
          <w:lang w:val="de-DE"/>
        </w:rPr>
        <w:t xml:space="preserve">Zur Vorbereitung auf die IPL-Behandlung sollten die Haare rasiert werden. </w:t>
      </w:r>
      <w:r w:rsidRPr="006B2724">
        <w:rPr>
          <w:rFonts w:ascii="DIN-Regular" w:hAnsi="DIN-Regular"/>
          <w:sz w:val="20"/>
          <w:lang w:val="de-DE"/>
        </w:rPr>
        <w:t xml:space="preserve">So liegen die dunkeln Haarwurzeln direkt unter der Haut und die IPL-Blitze konzentrieren sich auf den dunklen Punkt der Haarwurzel. Dort entfalten sie ihre maximale Wirkung. </w:t>
      </w:r>
    </w:p>
    <w:p w14:paraId="395E81DF" w14:textId="77777777" w:rsidR="003A35A9" w:rsidRDefault="003A35A9" w:rsidP="003A35A9">
      <w:pPr>
        <w:pStyle w:val="StandardWeb"/>
        <w:shd w:val="clear" w:color="auto" w:fill="FFFFFF"/>
        <w:rPr>
          <w:rFonts w:ascii="DIN-Regular" w:hAnsi="DIN-Regular"/>
          <w:sz w:val="20"/>
          <w:szCs w:val="20"/>
          <w:lang w:eastAsia="en-US"/>
        </w:rPr>
      </w:pPr>
      <w:r>
        <w:rPr>
          <w:rFonts w:ascii="DIN-Regular" w:hAnsi="DIN-Regular"/>
          <w:sz w:val="20"/>
          <w:szCs w:val="20"/>
          <w:lang w:eastAsia="en-US"/>
        </w:rPr>
        <w:lastRenderedPageBreak/>
        <w:t>Damit die Blitze nicht versehentlich ausgelöst we</w:t>
      </w:r>
      <w:r w:rsidR="00B37F1D">
        <w:rPr>
          <w:rFonts w:ascii="DIN-Regular" w:hAnsi="DIN-Regular"/>
          <w:sz w:val="20"/>
          <w:szCs w:val="20"/>
          <w:lang w:eastAsia="en-US"/>
        </w:rPr>
        <w:t>rden, hat der IPL ES-WH9</w:t>
      </w:r>
      <w:r>
        <w:rPr>
          <w:rFonts w:ascii="DIN-Regular" w:hAnsi="DIN-Regular"/>
          <w:sz w:val="20"/>
          <w:szCs w:val="20"/>
          <w:lang w:eastAsia="en-US"/>
        </w:rPr>
        <w:t xml:space="preserve">0 einen integrierten Sicherheitsmodus. Das Lichtaustrittsfenster des Gerätes muss vollständig auf die Haut gedrückt werden, </w:t>
      </w:r>
      <w:r w:rsidR="00772F42">
        <w:rPr>
          <w:rFonts w:ascii="DIN-Regular" w:hAnsi="DIN-Regular"/>
          <w:sz w:val="20"/>
          <w:szCs w:val="20"/>
          <w:lang w:eastAsia="en-US"/>
        </w:rPr>
        <w:t xml:space="preserve">damit es </w:t>
      </w:r>
      <w:r>
        <w:rPr>
          <w:rFonts w:ascii="DIN-Regular" w:hAnsi="DIN-Regular"/>
          <w:sz w:val="20"/>
          <w:szCs w:val="20"/>
          <w:lang w:eastAsia="en-US"/>
        </w:rPr>
        <w:t>blitzt.</w:t>
      </w:r>
    </w:p>
    <w:p w14:paraId="79A92D16" w14:textId="2E866307" w:rsidR="003A35A9" w:rsidRDefault="003A35A9" w:rsidP="009241ED">
      <w:pPr>
        <w:pStyle w:val="StandardWeb"/>
        <w:shd w:val="clear" w:color="auto" w:fill="FFFFFF"/>
        <w:rPr>
          <w:rFonts w:ascii="DIN-Regular" w:hAnsi="DIN-Regular"/>
          <w:sz w:val="20"/>
          <w:szCs w:val="20"/>
          <w:lang w:eastAsia="en-US"/>
        </w:rPr>
      </w:pPr>
      <w:r>
        <w:rPr>
          <w:rFonts w:ascii="DIN-Regular" w:hAnsi="DIN-Regular"/>
          <w:sz w:val="20"/>
          <w:szCs w:val="20"/>
          <w:lang w:eastAsia="en-US"/>
        </w:rPr>
        <w:t xml:space="preserve">Der </w:t>
      </w:r>
      <w:r w:rsidRPr="00F112FD">
        <w:rPr>
          <w:rFonts w:ascii="DIN-Regular" w:hAnsi="DIN-Regular"/>
          <w:sz w:val="20"/>
          <w:szCs w:val="20"/>
          <w:lang w:eastAsia="en-US"/>
        </w:rPr>
        <w:t>Panasonic</w:t>
      </w:r>
      <w:r w:rsidR="00B37F1D">
        <w:rPr>
          <w:rFonts w:ascii="DIN-Regular" w:hAnsi="DIN-Regular"/>
          <w:sz w:val="20"/>
          <w:szCs w:val="20"/>
          <w:lang w:eastAsia="en-US"/>
        </w:rPr>
        <w:t xml:space="preserve"> IPL ES-WH9</w:t>
      </w:r>
      <w:r>
        <w:rPr>
          <w:rFonts w:ascii="DIN-Regular" w:hAnsi="DIN-Regular"/>
          <w:sz w:val="20"/>
          <w:szCs w:val="20"/>
          <w:lang w:eastAsia="en-US"/>
        </w:rPr>
        <w:t xml:space="preserve">0 ist ab </w:t>
      </w:r>
      <w:r w:rsidR="00796580">
        <w:rPr>
          <w:rFonts w:ascii="DIN-Regular" w:hAnsi="DIN-Regular"/>
          <w:sz w:val="20"/>
          <w:szCs w:val="20"/>
          <w:lang w:eastAsia="en-US"/>
        </w:rPr>
        <w:t>Juni</w:t>
      </w:r>
      <w:r w:rsidR="005C5323">
        <w:rPr>
          <w:rFonts w:ascii="DIN-Regular" w:hAnsi="DIN-Regular"/>
          <w:sz w:val="20"/>
          <w:szCs w:val="20"/>
          <w:lang w:eastAsia="en-US"/>
        </w:rPr>
        <w:t xml:space="preserve"> 2016</w:t>
      </w:r>
      <w:r>
        <w:rPr>
          <w:rFonts w:ascii="DIN-Regular" w:hAnsi="DIN-Regular"/>
          <w:sz w:val="20"/>
          <w:szCs w:val="20"/>
          <w:lang w:eastAsia="en-US"/>
        </w:rPr>
        <w:t xml:space="preserve"> im Handel erhältlich. D</w:t>
      </w:r>
      <w:r w:rsidRPr="005D1FDA">
        <w:rPr>
          <w:rFonts w:ascii="DIN-Regular" w:hAnsi="DIN-Regular"/>
          <w:sz w:val="20"/>
          <w:szCs w:val="20"/>
          <w:lang w:eastAsia="en-US"/>
        </w:rPr>
        <w:t>ie unverbindliche Prei</w:t>
      </w:r>
      <w:r>
        <w:rPr>
          <w:rFonts w:ascii="DIN-Regular" w:hAnsi="DIN-Regular"/>
          <w:sz w:val="20"/>
          <w:szCs w:val="20"/>
          <w:lang w:eastAsia="en-US"/>
        </w:rPr>
        <w:t xml:space="preserve">sempfehlung </w:t>
      </w:r>
      <w:r w:rsidR="00B37F1D">
        <w:rPr>
          <w:rFonts w:ascii="DIN-Regular" w:hAnsi="DIN-Regular"/>
          <w:sz w:val="20"/>
          <w:szCs w:val="20"/>
          <w:lang w:eastAsia="en-US"/>
        </w:rPr>
        <w:t xml:space="preserve">liegt bei </w:t>
      </w:r>
      <w:bookmarkStart w:id="0" w:name="_GoBack"/>
      <w:bookmarkEnd w:id="0"/>
      <w:r w:rsidR="00796580">
        <w:rPr>
          <w:rFonts w:ascii="DIN-Regular" w:hAnsi="DIN-Regular"/>
          <w:sz w:val="20"/>
          <w:szCs w:val="20"/>
          <w:lang w:eastAsia="en-US"/>
        </w:rPr>
        <w:t>499.90 CHF.</w:t>
      </w:r>
    </w:p>
    <w:p w14:paraId="6A33A677" w14:textId="77777777" w:rsidR="003A35A9" w:rsidRPr="009241ED" w:rsidRDefault="003A35A9" w:rsidP="003A35A9">
      <w:pPr>
        <w:pStyle w:val="StandardWeb"/>
        <w:shd w:val="clear" w:color="auto" w:fill="FFFFFF"/>
        <w:jc w:val="both"/>
        <w:rPr>
          <w:rFonts w:ascii="DIN-Black" w:hAnsi="DIN-Black"/>
          <w:sz w:val="25"/>
          <w:szCs w:val="25"/>
          <w:lang w:eastAsia="en-US"/>
        </w:rPr>
      </w:pPr>
      <w:r w:rsidRPr="009241ED">
        <w:rPr>
          <w:rFonts w:ascii="DIN-Black" w:hAnsi="DIN-Black"/>
          <w:sz w:val="25"/>
          <w:szCs w:val="25"/>
          <w:lang w:eastAsia="en-US"/>
        </w:rPr>
        <w:t>Technische Daten Panasonic</w:t>
      </w:r>
      <w:r w:rsidR="00C66622" w:rsidRPr="009241ED">
        <w:rPr>
          <w:rFonts w:ascii="DIN-Black" w:hAnsi="DIN-Black"/>
          <w:sz w:val="25"/>
          <w:szCs w:val="25"/>
          <w:lang w:eastAsia="en-US"/>
        </w:rPr>
        <w:t xml:space="preserve"> IPL ES-WH9</w:t>
      </w:r>
      <w:r w:rsidRPr="009241ED">
        <w:rPr>
          <w:rFonts w:ascii="DIN-Black" w:hAnsi="DIN-Black"/>
          <w:sz w:val="25"/>
          <w:szCs w:val="25"/>
          <w:lang w:eastAsia="en-US"/>
        </w:rPr>
        <w:t>0</w:t>
      </w:r>
      <w:r w:rsidR="00C66622" w:rsidRPr="009241ED">
        <w:rPr>
          <w:rFonts w:ascii="DIN-Black" w:hAnsi="DIN-Black"/>
          <w:sz w:val="25"/>
          <w:szCs w:val="25"/>
          <w:lang w:eastAsia="en-US"/>
        </w:rPr>
        <w:t xml:space="preserve"> und IPL ES-WH80</w:t>
      </w:r>
    </w:p>
    <w:tbl>
      <w:tblPr>
        <w:tblStyle w:val="Tabellenraster"/>
        <w:tblW w:w="8471" w:type="dxa"/>
        <w:tblLook w:val="04A0" w:firstRow="1" w:lastRow="0" w:firstColumn="1" w:lastColumn="0" w:noHBand="0" w:noVBand="1"/>
      </w:tblPr>
      <w:tblGrid>
        <w:gridCol w:w="2235"/>
        <w:gridCol w:w="3118"/>
        <w:gridCol w:w="3118"/>
      </w:tblGrid>
      <w:tr w:rsidR="00B37F1D" w14:paraId="7BE397CA" w14:textId="77777777" w:rsidTr="00B37F1D">
        <w:tc>
          <w:tcPr>
            <w:tcW w:w="2235" w:type="dxa"/>
          </w:tcPr>
          <w:p w14:paraId="5A861EA3"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Typ</w:t>
            </w:r>
          </w:p>
        </w:tc>
        <w:tc>
          <w:tcPr>
            <w:tcW w:w="3118" w:type="dxa"/>
          </w:tcPr>
          <w:p w14:paraId="66523345"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IPL (Intense Pulsed Light)</w:t>
            </w:r>
          </w:p>
        </w:tc>
        <w:tc>
          <w:tcPr>
            <w:tcW w:w="3118" w:type="dxa"/>
          </w:tcPr>
          <w:p w14:paraId="7A85D905" w14:textId="77777777" w:rsidR="00B37F1D" w:rsidRPr="00743209" w:rsidRDefault="00B37F1D" w:rsidP="00B344D7">
            <w:pPr>
              <w:pStyle w:val="StandardWeb"/>
              <w:jc w:val="both"/>
              <w:rPr>
                <w:rFonts w:ascii="DIN-Regular" w:hAnsi="DIN-Regular"/>
                <w:sz w:val="16"/>
                <w:szCs w:val="16"/>
                <w:lang w:eastAsia="en-US"/>
              </w:rPr>
            </w:pPr>
            <w:r w:rsidRPr="00743209">
              <w:rPr>
                <w:rFonts w:ascii="DIN-Regular" w:hAnsi="DIN-Regular"/>
                <w:sz w:val="16"/>
                <w:szCs w:val="16"/>
                <w:lang w:eastAsia="en-US"/>
              </w:rPr>
              <w:t>IPL (Intense Pulsed Light)</w:t>
            </w:r>
          </w:p>
        </w:tc>
      </w:tr>
      <w:tr w:rsidR="00B37F1D" w14:paraId="54BB8553" w14:textId="77777777" w:rsidTr="00B37F1D">
        <w:tc>
          <w:tcPr>
            <w:tcW w:w="2235" w:type="dxa"/>
          </w:tcPr>
          <w:p w14:paraId="65430DB4"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Modell Nr.</w:t>
            </w:r>
          </w:p>
        </w:tc>
        <w:tc>
          <w:tcPr>
            <w:tcW w:w="3118" w:type="dxa"/>
          </w:tcPr>
          <w:p w14:paraId="58718CD4" w14:textId="77777777" w:rsidR="00B37F1D" w:rsidRPr="00743209" w:rsidRDefault="00B37F1D" w:rsidP="00317ABE">
            <w:pPr>
              <w:pStyle w:val="StandardWeb"/>
              <w:jc w:val="both"/>
              <w:rPr>
                <w:rFonts w:ascii="DIN-Regular" w:hAnsi="DIN-Regular"/>
                <w:sz w:val="16"/>
                <w:szCs w:val="16"/>
                <w:lang w:eastAsia="en-US"/>
              </w:rPr>
            </w:pPr>
            <w:r>
              <w:rPr>
                <w:rFonts w:ascii="DIN-Regular" w:hAnsi="DIN-Regular"/>
                <w:sz w:val="16"/>
                <w:szCs w:val="16"/>
                <w:lang w:eastAsia="en-US"/>
              </w:rPr>
              <w:t>ES-WH9</w:t>
            </w:r>
            <w:r w:rsidRPr="00743209">
              <w:rPr>
                <w:rFonts w:ascii="DIN-Regular" w:hAnsi="DIN-Regular"/>
                <w:sz w:val="16"/>
                <w:szCs w:val="16"/>
                <w:lang w:eastAsia="en-US"/>
              </w:rPr>
              <w:t>0</w:t>
            </w:r>
          </w:p>
        </w:tc>
        <w:tc>
          <w:tcPr>
            <w:tcW w:w="3118" w:type="dxa"/>
          </w:tcPr>
          <w:p w14:paraId="17348413" w14:textId="77777777" w:rsidR="00B37F1D" w:rsidRPr="00743209" w:rsidRDefault="00B37F1D" w:rsidP="00B344D7">
            <w:pPr>
              <w:pStyle w:val="StandardWeb"/>
              <w:jc w:val="both"/>
              <w:rPr>
                <w:rFonts w:ascii="DIN-Regular" w:hAnsi="DIN-Regular"/>
                <w:sz w:val="16"/>
                <w:szCs w:val="16"/>
                <w:lang w:eastAsia="en-US"/>
              </w:rPr>
            </w:pPr>
            <w:r>
              <w:rPr>
                <w:rFonts w:ascii="DIN-Regular" w:hAnsi="DIN-Regular"/>
                <w:sz w:val="16"/>
                <w:szCs w:val="16"/>
                <w:lang w:eastAsia="en-US"/>
              </w:rPr>
              <w:t>ES-WH8</w:t>
            </w:r>
            <w:r w:rsidRPr="00743209">
              <w:rPr>
                <w:rFonts w:ascii="DIN-Regular" w:hAnsi="DIN-Regular"/>
                <w:sz w:val="16"/>
                <w:szCs w:val="16"/>
                <w:lang w:eastAsia="en-US"/>
              </w:rPr>
              <w:t>0</w:t>
            </w:r>
          </w:p>
        </w:tc>
      </w:tr>
      <w:tr w:rsidR="00B37F1D" w:rsidRPr="00D52A0B" w14:paraId="042FEBEB" w14:textId="77777777" w:rsidTr="00B37F1D">
        <w:tc>
          <w:tcPr>
            <w:tcW w:w="2235" w:type="dxa"/>
          </w:tcPr>
          <w:p w14:paraId="38F69260"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Anwendungsbereiche</w:t>
            </w:r>
          </w:p>
        </w:tc>
        <w:tc>
          <w:tcPr>
            <w:tcW w:w="3118" w:type="dxa"/>
          </w:tcPr>
          <w:p w14:paraId="665A42D1" w14:textId="77777777" w:rsidR="00B37F1D" w:rsidRDefault="00772F42" w:rsidP="00317ABE">
            <w:pPr>
              <w:pStyle w:val="StandardWeb"/>
              <w:jc w:val="both"/>
              <w:rPr>
                <w:rFonts w:ascii="DIN-Regular" w:hAnsi="DIN-Regular"/>
                <w:sz w:val="16"/>
                <w:szCs w:val="16"/>
                <w:lang w:eastAsia="en-US"/>
              </w:rPr>
            </w:pPr>
            <w:r>
              <w:rPr>
                <w:rFonts w:ascii="DIN-Regular" w:hAnsi="DIN-Regular"/>
                <w:sz w:val="16"/>
                <w:szCs w:val="16"/>
                <w:lang w:eastAsia="en-US"/>
              </w:rPr>
              <w:t xml:space="preserve">Haarentfernung an </w:t>
            </w:r>
            <w:r w:rsidR="00B37F1D" w:rsidRPr="00743209">
              <w:rPr>
                <w:rFonts w:ascii="DIN-Regular" w:hAnsi="DIN-Regular"/>
                <w:sz w:val="16"/>
                <w:szCs w:val="16"/>
                <w:lang w:eastAsia="en-US"/>
              </w:rPr>
              <w:t>Arme</w:t>
            </w:r>
            <w:r>
              <w:rPr>
                <w:rFonts w:ascii="DIN-Regular" w:hAnsi="DIN-Regular"/>
                <w:sz w:val="16"/>
                <w:szCs w:val="16"/>
                <w:lang w:eastAsia="en-US"/>
              </w:rPr>
              <w:t>n</w:t>
            </w:r>
            <w:r w:rsidR="00B37F1D" w:rsidRPr="00743209">
              <w:rPr>
                <w:rFonts w:ascii="DIN-Regular" w:hAnsi="DIN-Regular"/>
                <w:sz w:val="16"/>
                <w:szCs w:val="16"/>
                <w:lang w:eastAsia="en-US"/>
              </w:rPr>
              <w:t>, Beine</w:t>
            </w:r>
            <w:r>
              <w:rPr>
                <w:rFonts w:ascii="DIN-Regular" w:hAnsi="DIN-Regular"/>
                <w:sz w:val="16"/>
                <w:szCs w:val="16"/>
                <w:lang w:eastAsia="en-US"/>
              </w:rPr>
              <w:t>n</w:t>
            </w:r>
            <w:r w:rsidR="00B37F1D" w:rsidRPr="00743209">
              <w:rPr>
                <w:rFonts w:ascii="DIN-Regular" w:hAnsi="DIN-Regular"/>
                <w:sz w:val="16"/>
                <w:szCs w:val="16"/>
                <w:lang w:eastAsia="en-US"/>
              </w:rPr>
              <w:t>, Achseln, Bikinizone</w:t>
            </w:r>
            <w:r w:rsidR="00B37F1D">
              <w:rPr>
                <w:rFonts w:ascii="DIN-Regular" w:hAnsi="DIN-Regular"/>
                <w:sz w:val="16"/>
                <w:szCs w:val="16"/>
                <w:lang w:eastAsia="en-US"/>
              </w:rPr>
              <w:t xml:space="preserve"> und Gesicht</w:t>
            </w:r>
          </w:p>
          <w:p w14:paraId="2FC232E1" w14:textId="77777777" w:rsidR="00772F42" w:rsidRPr="00743209" w:rsidRDefault="00772F42" w:rsidP="00317ABE">
            <w:pPr>
              <w:pStyle w:val="StandardWeb"/>
              <w:jc w:val="both"/>
              <w:rPr>
                <w:rFonts w:ascii="DIN-Regular" w:hAnsi="DIN-Regular"/>
                <w:sz w:val="16"/>
                <w:szCs w:val="16"/>
                <w:lang w:eastAsia="en-US"/>
              </w:rPr>
            </w:pPr>
            <w:r>
              <w:rPr>
                <w:rFonts w:ascii="DIN-Regular" w:hAnsi="DIN-Regular"/>
                <w:sz w:val="16"/>
                <w:szCs w:val="16"/>
                <w:lang w:eastAsia="en-US"/>
              </w:rPr>
              <w:t>Teint verfeinern im Gesicht</w:t>
            </w:r>
          </w:p>
        </w:tc>
        <w:tc>
          <w:tcPr>
            <w:tcW w:w="3118" w:type="dxa"/>
          </w:tcPr>
          <w:p w14:paraId="4826AB3E" w14:textId="77777777" w:rsidR="00772F42" w:rsidRDefault="00772F42" w:rsidP="00772F42">
            <w:pPr>
              <w:pStyle w:val="StandardWeb"/>
              <w:jc w:val="both"/>
              <w:rPr>
                <w:rFonts w:ascii="DIN-Regular" w:hAnsi="DIN-Regular"/>
                <w:sz w:val="16"/>
                <w:szCs w:val="16"/>
                <w:lang w:eastAsia="en-US"/>
              </w:rPr>
            </w:pPr>
            <w:r>
              <w:rPr>
                <w:rFonts w:ascii="DIN-Regular" w:hAnsi="DIN-Regular"/>
                <w:sz w:val="16"/>
                <w:szCs w:val="16"/>
                <w:lang w:eastAsia="en-US"/>
              </w:rPr>
              <w:t xml:space="preserve">Haarentfernung an </w:t>
            </w:r>
            <w:r w:rsidRPr="00743209">
              <w:rPr>
                <w:rFonts w:ascii="DIN-Regular" w:hAnsi="DIN-Regular"/>
                <w:sz w:val="16"/>
                <w:szCs w:val="16"/>
                <w:lang w:eastAsia="en-US"/>
              </w:rPr>
              <w:t>Arme</w:t>
            </w:r>
            <w:r>
              <w:rPr>
                <w:rFonts w:ascii="DIN-Regular" w:hAnsi="DIN-Regular"/>
                <w:sz w:val="16"/>
                <w:szCs w:val="16"/>
                <w:lang w:eastAsia="en-US"/>
              </w:rPr>
              <w:t>n</w:t>
            </w:r>
            <w:r w:rsidRPr="00743209">
              <w:rPr>
                <w:rFonts w:ascii="DIN-Regular" w:hAnsi="DIN-Regular"/>
                <w:sz w:val="16"/>
                <w:szCs w:val="16"/>
                <w:lang w:eastAsia="en-US"/>
              </w:rPr>
              <w:t>, Beine</w:t>
            </w:r>
            <w:r>
              <w:rPr>
                <w:rFonts w:ascii="DIN-Regular" w:hAnsi="DIN-Regular"/>
                <w:sz w:val="16"/>
                <w:szCs w:val="16"/>
                <w:lang w:eastAsia="en-US"/>
              </w:rPr>
              <w:t>n</w:t>
            </w:r>
            <w:r w:rsidRPr="00743209">
              <w:rPr>
                <w:rFonts w:ascii="DIN-Regular" w:hAnsi="DIN-Regular"/>
                <w:sz w:val="16"/>
                <w:szCs w:val="16"/>
                <w:lang w:eastAsia="en-US"/>
              </w:rPr>
              <w:t>, Achseln, Bikinizone</w:t>
            </w:r>
            <w:r>
              <w:rPr>
                <w:rFonts w:ascii="DIN-Regular" w:hAnsi="DIN-Regular"/>
                <w:sz w:val="16"/>
                <w:szCs w:val="16"/>
                <w:lang w:eastAsia="en-US"/>
              </w:rPr>
              <w:t xml:space="preserve"> und Gesicht</w:t>
            </w:r>
          </w:p>
          <w:p w14:paraId="0E844AA2" w14:textId="77777777" w:rsidR="00B37F1D" w:rsidRPr="00743209" w:rsidRDefault="00B37F1D" w:rsidP="00B37F1D">
            <w:pPr>
              <w:pStyle w:val="StandardWeb"/>
              <w:jc w:val="both"/>
              <w:rPr>
                <w:rFonts w:ascii="DIN-Regular" w:hAnsi="DIN-Regular"/>
                <w:sz w:val="16"/>
                <w:szCs w:val="16"/>
                <w:lang w:eastAsia="en-US"/>
              </w:rPr>
            </w:pPr>
          </w:p>
        </w:tc>
      </w:tr>
      <w:tr w:rsidR="00B37F1D" w:rsidRPr="00B37F1D" w14:paraId="4BA6FB4F" w14:textId="77777777" w:rsidTr="00B344D7">
        <w:tc>
          <w:tcPr>
            <w:tcW w:w="2235" w:type="dxa"/>
          </w:tcPr>
          <w:p w14:paraId="3D7A394A" w14:textId="77777777" w:rsidR="00B37F1D" w:rsidRPr="00743209" w:rsidRDefault="00B37F1D" w:rsidP="00B344D7">
            <w:pPr>
              <w:pStyle w:val="StandardWeb"/>
              <w:jc w:val="both"/>
              <w:rPr>
                <w:rFonts w:ascii="DIN-Regular" w:hAnsi="DIN-Regular"/>
                <w:sz w:val="16"/>
                <w:szCs w:val="16"/>
                <w:lang w:eastAsia="en-US"/>
              </w:rPr>
            </w:pPr>
            <w:r>
              <w:rPr>
                <w:rFonts w:ascii="DIN-Regular" w:hAnsi="DIN-Regular"/>
                <w:sz w:val="16"/>
                <w:szCs w:val="16"/>
                <w:lang w:eastAsia="en-US"/>
              </w:rPr>
              <w:t>Aufsätze</w:t>
            </w:r>
          </w:p>
        </w:tc>
        <w:tc>
          <w:tcPr>
            <w:tcW w:w="3118" w:type="dxa"/>
          </w:tcPr>
          <w:p w14:paraId="14F49816" w14:textId="77777777" w:rsidR="00B37F1D" w:rsidRDefault="00B37F1D" w:rsidP="00C66622">
            <w:pPr>
              <w:pStyle w:val="StandardWeb"/>
              <w:jc w:val="both"/>
              <w:rPr>
                <w:rFonts w:ascii="DIN-Regular" w:hAnsi="DIN-Regular"/>
                <w:sz w:val="16"/>
                <w:szCs w:val="16"/>
                <w:lang w:eastAsia="en-US"/>
              </w:rPr>
            </w:pPr>
            <w:r>
              <w:rPr>
                <w:rFonts w:ascii="DIN-Regular" w:hAnsi="DIN-Regular"/>
                <w:sz w:val="16"/>
                <w:szCs w:val="16"/>
                <w:lang w:eastAsia="en-US"/>
              </w:rPr>
              <w:t xml:space="preserve">Aufsatz </w:t>
            </w:r>
            <w:r w:rsidR="00772F42">
              <w:rPr>
                <w:rFonts w:ascii="DIN-Regular" w:hAnsi="DIN-Regular"/>
                <w:sz w:val="16"/>
                <w:szCs w:val="16"/>
                <w:lang w:eastAsia="en-US"/>
              </w:rPr>
              <w:t xml:space="preserve">für den </w:t>
            </w:r>
            <w:r>
              <w:rPr>
                <w:rFonts w:ascii="DIN-Regular" w:hAnsi="DIN-Regular"/>
                <w:sz w:val="16"/>
                <w:szCs w:val="16"/>
                <w:lang w:eastAsia="en-US"/>
              </w:rPr>
              <w:t>Körper</w:t>
            </w:r>
          </w:p>
          <w:p w14:paraId="067B536C" w14:textId="77777777" w:rsidR="00772F42" w:rsidRPr="00743209" w:rsidRDefault="00772F42" w:rsidP="00C66622">
            <w:pPr>
              <w:pStyle w:val="StandardWeb"/>
              <w:jc w:val="both"/>
              <w:rPr>
                <w:rFonts w:ascii="DIN-Regular" w:hAnsi="DIN-Regular"/>
                <w:sz w:val="16"/>
                <w:szCs w:val="16"/>
                <w:lang w:eastAsia="en-US"/>
              </w:rPr>
            </w:pPr>
            <w:r>
              <w:rPr>
                <w:rFonts w:ascii="DIN-Regular" w:hAnsi="DIN-Regular"/>
                <w:sz w:val="16"/>
                <w:szCs w:val="16"/>
                <w:lang w:eastAsia="en-US"/>
              </w:rPr>
              <w:t>Aufsatz für das Gesicht</w:t>
            </w:r>
          </w:p>
        </w:tc>
        <w:tc>
          <w:tcPr>
            <w:tcW w:w="3118" w:type="dxa"/>
          </w:tcPr>
          <w:p w14:paraId="443BF807" w14:textId="77777777" w:rsidR="00B37F1D" w:rsidRPr="00743209" w:rsidRDefault="00B37F1D" w:rsidP="00B344D7">
            <w:pPr>
              <w:pStyle w:val="StandardWeb"/>
              <w:jc w:val="both"/>
              <w:rPr>
                <w:rFonts w:ascii="DIN-Regular" w:hAnsi="DIN-Regular"/>
                <w:sz w:val="16"/>
                <w:szCs w:val="16"/>
                <w:lang w:eastAsia="en-US"/>
              </w:rPr>
            </w:pPr>
            <w:r>
              <w:rPr>
                <w:rFonts w:ascii="DIN-Regular" w:hAnsi="DIN-Regular"/>
                <w:sz w:val="16"/>
                <w:szCs w:val="16"/>
                <w:lang w:eastAsia="en-US"/>
              </w:rPr>
              <w:t xml:space="preserve">Aufsatz für </w:t>
            </w:r>
            <w:r w:rsidR="00772F42">
              <w:rPr>
                <w:rFonts w:ascii="DIN-Regular" w:hAnsi="DIN-Regular"/>
                <w:sz w:val="16"/>
                <w:szCs w:val="16"/>
                <w:lang w:eastAsia="en-US"/>
              </w:rPr>
              <w:t xml:space="preserve">den </w:t>
            </w:r>
            <w:r>
              <w:rPr>
                <w:rFonts w:ascii="DIN-Regular" w:hAnsi="DIN-Regular"/>
                <w:sz w:val="16"/>
                <w:szCs w:val="16"/>
                <w:lang w:eastAsia="en-US"/>
              </w:rPr>
              <w:t>Körper</w:t>
            </w:r>
          </w:p>
        </w:tc>
      </w:tr>
      <w:tr w:rsidR="00B37F1D" w14:paraId="3180EC94" w14:textId="77777777" w:rsidTr="00B37F1D">
        <w:tc>
          <w:tcPr>
            <w:tcW w:w="2235" w:type="dxa"/>
          </w:tcPr>
          <w:p w14:paraId="6003EC93"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Betrieb</w:t>
            </w:r>
          </w:p>
        </w:tc>
        <w:tc>
          <w:tcPr>
            <w:tcW w:w="3118" w:type="dxa"/>
          </w:tcPr>
          <w:p w14:paraId="1197AC4E"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Kabellos</w:t>
            </w:r>
          </w:p>
        </w:tc>
        <w:tc>
          <w:tcPr>
            <w:tcW w:w="3118" w:type="dxa"/>
          </w:tcPr>
          <w:p w14:paraId="02B9EB34" w14:textId="77777777" w:rsidR="00B37F1D" w:rsidRPr="00743209" w:rsidRDefault="00B37F1D" w:rsidP="00B344D7">
            <w:pPr>
              <w:pStyle w:val="StandardWeb"/>
              <w:jc w:val="both"/>
              <w:rPr>
                <w:rFonts w:ascii="DIN-Regular" w:hAnsi="DIN-Regular"/>
                <w:sz w:val="16"/>
                <w:szCs w:val="16"/>
                <w:lang w:eastAsia="en-US"/>
              </w:rPr>
            </w:pPr>
            <w:r w:rsidRPr="00743209">
              <w:rPr>
                <w:rFonts w:ascii="DIN-Regular" w:hAnsi="DIN-Regular"/>
                <w:sz w:val="16"/>
                <w:szCs w:val="16"/>
                <w:lang w:eastAsia="en-US"/>
              </w:rPr>
              <w:t>Kabellos</w:t>
            </w:r>
          </w:p>
        </w:tc>
      </w:tr>
      <w:tr w:rsidR="00B37F1D" w:rsidRPr="007D4A83" w14:paraId="0E559EC8" w14:textId="77777777" w:rsidTr="00B37F1D">
        <w:tc>
          <w:tcPr>
            <w:tcW w:w="2235" w:type="dxa"/>
          </w:tcPr>
          <w:p w14:paraId="3A00B692"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Lichtaustrittsöffnung</w:t>
            </w:r>
          </w:p>
        </w:tc>
        <w:tc>
          <w:tcPr>
            <w:tcW w:w="3118" w:type="dxa"/>
          </w:tcPr>
          <w:p w14:paraId="4868D07C"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5,4 cm²</w:t>
            </w:r>
          </w:p>
        </w:tc>
        <w:tc>
          <w:tcPr>
            <w:tcW w:w="3118" w:type="dxa"/>
          </w:tcPr>
          <w:p w14:paraId="78130FE4" w14:textId="77777777" w:rsidR="00B37F1D" w:rsidRPr="00743209" w:rsidRDefault="00B37F1D" w:rsidP="00B344D7">
            <w:pPr>
              <w:pStyle w:val="StandardWeb"/>
              <w:jc w:val="both"/>
              <w:rPr>
                <w:rFonts w:ascii="DIN-Regular" w:hAnsi="DIN-Regular"/>
                <w:sz w:val="16"/>
                <w:szCs w:val="16"/>
                <w:lang w:eastAsia="en-US"/>
              </w:rPr>
            </w:pPr>
            <w:r w:rsidRPr="00743209">
              <w:rPr>
                <w:rFonts w:ascii="DIN-Regular" w:hAnsi="DIN-Regular"/>
                <w:sz w:val="16"/>
                <w:szCs w:val="16"/>
                <w:lang w:eastAsia="en-US"/>
              </w:rPr>
              <w:t>5,4 cm²</w:t>
            </w:r>
          </w:p>
        </w:tc>
      </w:tr>
      <w:tr w:rsidR="00B37F1D" w14:paraId="11644520" w14:textId="77777777" w:rsidTr="00B37F1D">
        <w:tc>
          <w:tcPr>
            <w:tcW w:w="2235" w:type="dxa"/>
          </w:tcPr>
          <w:p w14:paraId="05B9295D"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Gewicht</w:t>
            </w:r>
          </w:p>
        </w:tc>
        <w:tc>
          <w:tcPr>
            <w:tcW w:w="3118" w:type="dxa"/>
          </w:tcPr>
          <w:p w14:paraId="2B748BEF"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335 g</w:t>
            </w:r>
          </w:p>
        </w:tc>
        <w:tc>
          <w:tcPr>
            <w:tcW w:w="3118" w:type="dxa"/>
          </w:tcPr>
          <w:p w14:paraId="31291DAD" w14:textId="77777777" w:rsidR="00B37F1D" w:rsidRPr="00743209" w:rsidRDefault="00B37F1D" w:rsidP="00B344D7">
            <w:pPr>
              <w:pStyle w:val="StandardWeb"/>
              <w:jc w:val="both"/>
              <w:rPr>
                <w:rFonts w:ascii="DIN-Regular" w:hAnsi="DIN-Regular"/>
                <w:sz w:val="16"/>
                <w:szCs w:val="16"/>
                <w:lang w:eastAsia="en-US"/>
              </w:rPr>
            </w:pPr>
            <w:r w:rsidRPr="00743209">
              <w:rPr>
                <w:rFonts w:ascii="DIN-Regular" w:hAnsi="DIN-Regular"/>
                <w:sz w:val="16"/>
                <w:szCs w:val="16"/>
                <w:lang w:eastAsia="en-US"/>
              </w:rPr>
              <w:t>335 g</w:t>
            </w:r>
          </w:p>
        </w:tc>
      </w:tr>
      <w:tr w:rsidR="00B37F1D" w:rsidRPr="00D52A0B" w14:paraId="56B28E5B" w14:textId="77777777" w:rsidTr="00B37F1D">
        <w:tc>
          <w:tcPr>
            <w:tcW w:w="2235" w:type="dxa"/>
          </w:tcPr>
          <w:p w14:paraId="4EBC96D8"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Anwendungsdauer</w:t>
            </w:r>
          </w:p>
        </w:tc>
        <w:tc>
          <w:tcPr>
            <w:tcW w:w="3118" w:type="dxa"/>
          </w:tcPr>
          <w:p w14:paraId="33F3BB7B"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20 Min. (1 Ladung) reicht für Arme, Beine, Achseln, Bikinizone</w:t>
            </w:r>
          </w:p>
        </w:tc>
        <w:tc>
          <w:tcPr>
            <w:tcW w:w="3118" w:type="dxa"/>
          </w:tcPr>
          <w:p w14:paraId="286C1D73" w14:textId="77777777" w:rsidR="00B37F1D" w:rsidRPr="00743209" w:rsidRDefault="00B37F1D" w:rsidP="00B344D7">
            <w:pPr>
              <w:pStyle w:val="StandardWeb"/>
              <w:jc w:val="both"/>
              <w:rPr>
                <w:rFonts w:ascii="DIN-Regular" w:hAnsi="DIN-Regular"/>
                <w:sz w:val="16"/>
                <w:szCs w:val="16"/>
                <w:lang w:eastAsia="en-US"/>
              </w:rPr>
            </w:pPr>
            <w:r w:rsidRPr="00743209">
              <w:rPr>
                <w:rFonts w:ascii="DIN-Regular" w:hAnsi="DIN-Regular"/>
                <w:sz w:val="16"/>
                <w:szCs w:val="16"/>
                <w:lang w:eastAsia="en-US"/>
              </w:rPr>
              <w:t>20 Min. (1 Ladung) reicht für Arme, Beine, Achseln, Bikinizone</w:t>
            </w:r>
          </w:p>
        </w:tc>
      </w:tr>
      <w:tr w:rsidR="00B37F1D" w:rsidRPr="00D52A0B" w14:paraId="3FA9C3E6" w14:textId="77777777" w:rsidTr="00B37F1D">
        <w:tc>
          <w:tcPr>
            <w:tcW w:w="2235" w:type="dxa"/>
          </w:tcPr>
          <w:p w14:paraId="1B0C2123"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Ladezeit</w:t>
            </w:r>
          </w:p>
        </w:tc>
        <w:tc>
          <w:tcPr>
            <w:tcW w:w="3118" w:type="dxa"/>
          </w:tcPr>
          <w:p w14:paraId="3B5FFAA8" w14:textId="77777777" w:rsidR="00B37F1D" w:rsidRPr="00743209" w:rsidRDefault="00B37F1D" w:rsidP="00317ABE">
            <w:pPr>
              <w:pStyle w:val="KeinLeerraum"/>
              <w:rPr>
                <w:rFonts w:ascii="DIN-Regular" w:hAnsi="DIN-Regular"/>
                <w:sz w:val="16"/>
                <w:szCs w:val="16"/>
                <w:lang w:val="de-DE"/>
              </w:rPr>
            </w:pPr>
            <w:r w:rsidRPr="00743209">
              <w:rPr>
                <w:rFonts w:ascii="DIN-Regular" w:hAnsi="DIN-Regular"/>
                <w:sz w:val="16"/>
                <w:szCs w:val="16"/>
                <w:lang w:val="de-DE"/>
              </w:rPr>
              <w:t>3 Stunden für 600 Blitze</w:t>
            </w:r>
          </w:p>
          <w:p w14:paraId="6C1FC8AF" w14:textId="77777777" w:rsidR="00B37F1D" w:rsidRPr="00743209" w:rsidRDefault="00B37F1D" w:rsidP="00317ABE">
            <w:pPr>
              <w:pStyle w:val="KeinLeerraum"/>
              <w:rPr>
                <w:rFonts w:ascii="DIN-Regular" w:hAnsi="DIN-Regular"/>
                <w:sz w:val="16"/>
                <w:szCs w:val="16"/>
                <w:lang w:val="de-DE"/>
              </w:rPr>
            </w:pPr>
            <w:r w:rsidRPr="00743209">
              <w:rPr>
                <w:rFonts w:ascii="DIN-Regular" w:hAnsi="DIN-Regular"/>
                <w:sz w:val="16"/>
                <w:szCs w:val="16"/>
                <w:lang w:val="de-DE"/>
              </w:rPr>
              <w:t>1,5 Stunden für 320 Blitze</w:t>
            </w:r>
          </w:p>
        </w:tc>
        <w:tc>
          <w:tcPr>
            <w:tcW w:w="3118" w:type="dxa"/>
          </w:tcPr>
          <w:p w14:paraId="1A62D09F" w14:textId="77777777" w:rsidR="00B37F1D" w:rsidRPr="00743209" w:rsidRDefault="00B37F1D" w:rsidP="00B344D7">
            <w:pPr>
              <w:pStyle w:val="KeinLeerraum"/>
              <w:rPr>
                <w:rFonts w:ascii="DIN-Regular" w:hAnsi="DIN-Regular"/>
                <w:sz w:val="16"/>
                <w:szCs w:val="16"/>
                <w:lang w:val="de-DE"/>
              </w:rPr>
            </w:pPr>
            <w:r w:rsidRPr="00743209">
              <w:rPr>
                <w:rFonts w:ascii="DIN-Regular" w:hAnsi="DIN-Regular"/>
                <w:sz w:val="16"/>
                <w:szCs w:val="16"/>
                <w:lang w:val="de-DE"/>
              </w:rPr>
              <w:t>3 Stunden für 600 Blitze</w:t>
            </w:r>
          </w:p>
          <w:p w14:paraId="5BEA1EBB" w14:textId="77777777" w:rsidR="00B37F1D" w:rsidRPr="00743209" w:rsidRDefault="00B37F1D" w:rsidP="00B344D7">
            <w:pPr>
              <w:pStyle w:val="KeinLeerraum"/>
              <w:rPr>
                <w:rFonts w:ascii="DIN-Regular" w:hAnsi="DIN-Regular"/>
                <w:sz w:val="16"/>
                <w:szCs w:val="16"/>
                <w:lang w:val="de-DE"/>
              </w:rPr>
            </w:pPr>
            <w:r w:rsidRPr="00743209">
              <w:rPr>
                <w:rFonts w:ascii="DIN-Regular" w:hAnsi="DIN-Regular"/>
                <w:sz w:val="16"/>
                <w:szCs w:val="16"/>
                <w:lang w:val="de-DE"/>
              </w:rPr>
              <w:t>1,5 Stunden für 320 Blitze</w:t>
            </w:r>
          </w:p>
        </w:tc>
      </w:tr>
      <w:tr w:rsidR="00B37F1D" w:rsidRPr="00EA5959" w14:paraId="6E8C671E" w14:textId="77777777" w:rsidTr="00B37F1D">
        <w:tc>
          <w:tcPr>
            <w:tcW w:w="2235" w:type="dxa"/>
          </w:tcPr>
          <w:p w14:paraId="6ECD31D5"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Blitze pro Aufladung</w:t>
            </w:r>
          </w:p>
        </w:tc>
        <w:tc>
          <w:tcPr>
            <w:tcW w:w="3118" w:type="dxa"/>
          </w:tcPr>
          <w:p w14:paraId="50FDAC11"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600</w:t>
            </w:r>
          </w:p>
        </w:tc>
        <w:tc>
          <w:tcPr>
            <w:tcW w:w="3118" w:type="dxa"/>
          </w:tcPr>
          <w:p w14:paraId="2EBEF366" w14:textId="77777777" w:rsidR="00B37F1D" w:rsidRPr="00743209" w:rsidRDefault="00B37F1D" w:rsidP="00B344D7">
            <w:pPr>
              <w:pStyle w:val="StandardWeb"/>
              <w:jc w:val="both"/>
              <w:rPr>
                <w:rFonts w:ascii="DIN-Regular" w:hAnsi="DIN-Regular"/>
                <w:sz w:val="16"/>
                <w:szCs w:val="16"/>
                <w:lang w:eastAsia="en-US"/>
              </w:rPr>
            </w:pPr>
            <w:r w:rsidRPr="00743209">
              <w:rPr>
                <w:rFonts w:ascii="DIN-Regular" w:hAnsi="DIN-Regular"/>
                <w:sz w:val="16"/>
                <w:szCs w:val="16"/>
                <w:lang w:eastAsia="en-US"/>
              </w:rPr>
              <w:t>600</w:t>
            </w:r>
          </w:p>
        </w:tc>
      </w:tr>
      <w:tr w:rsidR="00B37F1D" w:rsidRPr="007D4A83" w14:paraId="7FB92EE4" w14:textId="77777777" w:rsidTr="00B37F1D">
        <w:tc>
          <w:tcPr>
            <w:tcW w:w="2235" w:type="dxa"/>
          </w:tcPr>
          <w:p w14:paraId="1B5CECA7"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Max. Blitzanzahl</w:t>
            </w:r>
          </w:p>
        </w:tc>
        <w:tc>
          <w:tcPr>
            <w:tcW w:w="3118" w:type="dxa"/>
          </w:tcPr>
          <w:p w14:paraId="56EF74CB" w14:textId="77777777" w:rsidR="00B37F1D" w:rsidRPr="00743209" w:rsidRDefault="00B37F1D" w:rsidP="00317ABE">
            <w:pPr>
              <w:pStyle w:val="StandardWeb"/>
              <w:jc w:val="both"/>
              <w:rPr>
                <w:rFonts w:ascii="DIN-Regular" w:hAnsi="DIN-Regular"/>
                <w:sz w:val="16"/>
                <w:szCs w:val="16"/>
                <w:lang w:eastAsia="en-US"/>
              </w:rPr>
            </w:pPr>
            <w:r>
              <w:rPr>
                <w:rFonts w:ascii="DIN-Regular" w:hAnsi="DIN-Regular"/>
                <w:sz w:val="16"/>
                <w:szCs w:val="16"/>
                <w:lang w:eastAsia="en-US"/>
              </w:rPr>
              <w:t>10</w:t>
            </w:r>
            <w:r w:rsidRPr="00743209">
              <w:rPr>
                <w:rFonts w:ascii="DIN-Regular" w:hAnsi="DIN-Regular"/>
                <w:sz w:val="16"/>
                <w:szCs w:val="16"/>
                <w:lang w:eastAsia="en-US"/>
              </w:rPr>
              <w:t>0.000</w:t>
            </w:r>
          </w:p>
        </w:tc>
        <w:tc>
          <w:tcPr>
            <w:tcW w:w="3118" w:type="dxa"/>
          </w:tcPr>
          <w:p w14:paraId="3B607D71" w14:textId="77777777" w:rsidR="00B37F1D" w:rsidRPr="00743209" w:rsidRDefault="00B37F1D" w:rsidP="00B344D7">
            <w:pPr>
              <w:pStyle w:val="StandardWeb"/>
              <w:jc w:val="both"/>
              <w:rPr>
                <w:rFonts w:ascii="DIN-Regular" w:hAnsi="DIN-Regular"/>
                <w:sz w:val="16"/>
                <w:szCs w:val="16"/>
                <w:lang w:eastAsia="en-US"/>
              </w:rPr>
            </w:pPr>
            <w:r w:rsidRPr="00743209">
              <w:rPr>
                <w:rFonts w:ascii="DIN-Regular" w:hAnsi="DIN-Regular"/>
                <w:sz w:val="16"/>
                <w:szCs w:val="16"/>
                <w:lang w:eastAsia="en-US"/>
              </w:rPr>
              <w:t>20.000</w:t>
            </w:r>
          </w:p>
        </w:tc>
      </w:tr>
      <w:tr w:rsidR="00B37F1D" w:rsidRPr="00D52A0B" w14:paraId="4B86D2BB" w14:textId="77777777" w:rsidTr="00B37F1D">
        <w:tc>
          <w:tcPr>
            <w:tcW w:w="2235" w:type="dxa"/>
          </w:tcPr>
          <w:p w14:paraId="7E48CEAB"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Empfohlene Anwendungsfrequenz</w:t>
            </w:r>
          </w:p>
        </w:tc>
        <w:tc>
          <w:tcPr>
            <w:tcW w:w="3118" w:type="dxa"/>
          </w:tcPr>
          <w:p w14:paraId="4A2D816A"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Erste zwei Monate alle zwei Wochen, danach alle 4-6 Wochen</w:t>
            </w:r>
          </w:p>
        </w:tc>
        <w:tc>
          <w:tcPr>
            <w:tcW w:w="3118" w:type="dxa"/>
          </w:tcPr>
          <w:p w14:paraId="4ECA8CC2" w14:textId="77777777" w:rsidR="00B37F1D" w:rsidRPr="00743209" w:rsidRDefault="00B37F1D" w:rsidP="00B344D7">
            <w:pPr>
              <w:pStyle w:val="StandardWeb"/>
              <w:jc w:val="both"/>
              <w:rPr>
                <w:rFonts w:ascii="DIN-Regular" w:hAnsi="DIN-Regular"/>
                <w:sz w:val="16"/>
                <w:szCs w:val="16"/>
                <w:lang w:eastAsia="en-US"/>
              </w:rPr>
            </w:pPr>
            <w:r w:rsidRPr="00743209">
              <w:rPr>
                <w:rFonts w:ascii="DIN-Regular" w:hAnsi="DIN-Regular"/>
                <w:sz w:val="16"/>
                <w:szCs w:val="16"/>
                <w:lang w:eastAsia="en-US"/>
              </w:rPr>
              <w:t>Erste zwei Monate alle zwei Wochen, danach alle 4-6 Wochen</w:t>
            </w:r>
          </w:p>
        </w:tc>
      </w:tr>
      <w:tr w:rsidR="00B37F1D" w14:paraId="67EB601D" w14:textId="77777777" w:rsidTr="00B37F1D">
        <w:tc>
          <w:tcPr>
            <w:tcW w:w="2235" w:type="dxa"/>
          </w:tcPr>
          <w:p w14:paraId="0E4F2B20"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Intensitätsstufen</w:t>
            </w:r>
          </w:p>
        </w:tc>
        <w:tc>
          <w:tcPr>
            <w:tcW w:w="3118" w:type="dxa"/>
          </w:tcPr>
          <w:p w14:paraId="0E362047"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5 (von blond bis braun)</w:t>
            </w:r>
          </w:p>
        </w:tc>
        <w:tc>
          <w:tcPr>
            <w:tcW w:w="3118" w:type="dxa"/>
          </w:tcPr>
          <w:p w14:paraId="4D80F95E" w14:textId="77777777" w:rsidR="00B37F1D" w:rsidRPr="00743209" w:rsidRDefault="00B37F1D" w:rsidP="00B344D7">
            <w:pPr>
              <w:pStyle w:val="StandardWeb"/>
              <w:jc w:val="both"/>
              <w:rPr>
                <w:rFonts w:ascii="DIN-Regular" w:hAnsi="DIN-Regular"/>
                <w:sz w:val="16"/>
                <w:szCs w:val="16"/>
                <w:lang w:eastAsia="en-US"/>
              </w:rPr>
            </w:pPr>
            <w:r w:rsidRPr="00743209">
              <w:rPr>
                <w:rFonts w:ascii="DIN-Regular" w:hAnsi="DIN-Regular"/>
                <w:sz w:val="16"/>
                <w:szCs w:val="16"/>
                <w:lang w:eastAsia="en-US"/>
              </w:rPr>
              <w:t>5 (von blond bis braun)</w:t>
            </w:r>
          </w:p>
        </w:tc>
      </w:tr>
      <w:tr w:rsidR="00B37F1D" w:rsidRPr="007D4A83" w14:paraId="546CDD44" w14:textId="77777777" w:rsidTr="00B37F1D">
        <w:tc>
          <w:tcPr>
            <w:tcW w:w="2235" w:type="dxa"/>
          </w:tcPr>
          <w:p w14:paraId="4BD337FD"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Geeignete Haarfarben</w:t>
            </w:r>
          </w:p>
        </w:tc>
        <w:tc>
          <w:tcPr>
            <w:tcW w:w="3118" w:type="dxa"/>
          </w:tcPr>
          <w:p w14:paraId="0117BDA1"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Schwarz, braun, dunkelblond</w:t>
            </w:r>
          </w:p>
        </w:tc>
        <w:tc>
          <w:tcPr>
            <w:tcW w:w="3118" w:type="dxa"/>
          </w:tcPr>
          <w:p w14:paraId="06D27F5E" w14:textId="77777777" w:rsidR="00B37F1D" w:rsidRPr="00743209" w:rsidRDefault="00B37F1D" w:rsidP="00B344D7">
            <w:pPr>
              <w:pStyle w:val="StandardWeb"/>
              <w:jc w:val="both"/>
              <w:rPr>
                <w:rFonts w:ascii="DIN-Regular" w:hAnsi="DIN-Regular"/>
                <w:sz w:val="16"/>
                <w:szCs w:val="16"/>
                <w:lang w:eastAsia="en-US"/>
              </w:rPr>
            </w:pPr>
            <w:r w:rsidRPr="00743209">
              <w:rPr>
                <w:rFonts w:ascii="DIN-Regular" w:hAnsi="DIN-Regular"/>
                <w:sz w:val="16"/>
                <w:szCs w:val="16"/>
                <w:lang w:eastAsia="en-US"/>
              </w:rPr>
              <w:t>Schwarz, braun, dunkelblond</w:t>
            </w:r>
          </w:p>
        </w:tc>
      </w:tr>
      <w:tr w:rsidR="00B37F1D" w:rsidRPr="00D52A0B" w14:paraId="670EB2BF" w14:textId="77777777" w:rsidTr="00B37F1D">
        <w:tc>
          <w:tcPr>
            <w:tcW w:w="2235" w:type="dxa"/>
          </w:tcPr>
          <w:p w14:paraId="6F714DCF"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Geeignete Hauttöne</w:t>
            </w:r>
          </w:p>
        </w:tc>
        <w:tc>
          <w:tcPr>
            <w:tcW w:w="3118" w:type="dxa"/>
          </w:tcPr>
          <w:p w14:paraId="68C2E719"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Hellbeige, beige, hellbraun, mittelbraun</w:t>
            </w:r>
            <w:r>
              <w:rPr>
                <w:rFonts w:ascii="DIN-Regular" w:hAnsi="DIN-Regular"/>
                <w:sz w:val="16"/>
                <w:szCs w:val="16"/>
                <w:lang w:eastAsia="en-US"/>
              </w:rPr>
              <w:t>, dunkelbraun</w:t>
            </w:r>
          </w:p>
        </w:tc>
        <w:tc>
          <w:tcPr>
            <w:tcW w:w="3118" w:type="dxa"/>
          </w:tcPr>
          <w:p w14:paraId="18288F50" w14:textId="77777777" w:rsidR="00B37F1D" w:rsidRPr="00743209" w:rsidRDefault="00B37F1D" w:rsidP="00B344D7">
            <w:pPr>
              <w:pStyle w:val="StandardWeb"/>
              <w:jc w:val="both"/>
              <w:rPr>
                <w:rFonts w:ascii="DIN-Regular" w:hAnsi="DIN-Regular"/>
                <w:sz w:val="16"/>
                <w:szCs w:val="16"/>
                <w:lang w:eastAsia="en-US"/>
              </w:rPr>
            </w:pPr>
            <w:r w:rsidRPr="00743209">
              <w:rPr>
                <w:rFonts w:ascii="DIN-Regular" w:hAnsi="DIN-Regular"/>
                <w:sz w:val="16"/>
                <w:szCs w:val="16"/>
                <w:lang w:eastAsia="en-US"/>
              </w:rPr>
              <w:t>Hellbeige, beige, hellbraun, mittelbraun</w:t>
            </w:r>
            <w:r>
              <w:rPr>
                <w:rFonts w:ascii="DIN-Regular" w:hAnsi="DIN-Regular"/>
                <w:sz w:val="16"/>
                <w:szCs w:val="16"/>
                <w:lang w:eastAsia="en-US"/>
              </w:rPr>
              <w:t>, dunkelbraun</w:t>
            </w:r>
          </w:p>
        </w:tc>
      </w:tr>
      <w:tr w:rsidR="00B37F1D" w:rsidRPr="007D4A83" w14:paraId="0EDF2045" w14:textId="77777777" w:rsidTr="00B37F1D">
        <w:tc>
          <w:tcPr>
            <w:tcW w:w="2235" w:type="dxa"/>
          </w:tcPr>
          <w:p w14:paraId="39EC3C8D"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Farbe</w:t>
            </w:r>
          </w:p>
        </w:tc>
        <w:tc>
          <w:tcPr>
            <w:tcW w:w="3118" w:type="dxa"/>
          </w:tcPr>
          <w:p w14:paraId="36DBCE08" w14:textId="1C5FB735" w:rsidR="00B37F1D" w:rsidRPr="00743209" w:rsidRDefault="0026571D" w:rsidP="0026571D">
            <w:pPr>
              <w:pStyle w:val="StandardWeb"/>
              <w:jc w:val="both"/>
              <w:rPr>
                <w:rFonts w:ascii="DIN-Regular" w:hAnsi="DIN-Regular"/>
                <w:sz w:val="16"/>
                <w:szCs w:val="16"/>
                <w:lang w:eastAsia="en-US"/>
              </w:rPr>
            </w:pPr>
            <w:proofErr w:type="spellStart"/>
            <w:r>
              <w:rPr>
                <w:rFonts w:ascii="DIN-Regular" w:hAnsi="DIN-Regular"/>
                <w:sz w:val="16"/>
                <w:szCs w:val="16"/>
                <w:lang w:eastAsia="en-US"/>
              </w:rPr>
              <w:t>Cremewei</w:t>
            </w:r>
            <w:r w:rsidR="00451BE2">
              <w:rPr>
                <w:rFonts w:ascii="DIN-Regular" w:hAnsi="DIN-Regular"/>
                <w:sz w:val="16"/>
                <w:szCs w:val="16"/>
                <w:lang w:eastAsia="en-US"/>
              </w:rPr>
              <w:t>ss</w:t>
            </w:r>
            <w:proofErr w:type="spellEnd"/>
          </w:p>
        </w:tc>
        <w:tc>
          <w:tcPr>
            <w:tcW w:w="3118" w:type="dxa"/>
          </w:tcPr>
          <w:p w14:paraId="297BD675" w14:textId="00558BAA" w:rsidR="00B37F1D" w:rsidRPr="00743209" w:rsidRDefault="00B37F1D" w:rsidP="00B344D7">
            <w:pPr>
              <w:pStyle w:val="StandardWeb"/>
              <w:jc w:val="both"/>
              <w:rPr>
                <w:rFonts w:ascii="DIN-Regular" w:hAnsi="DIN-Regular"/>
                <w:sz w:val="16"/>
                <w:szCs w:val="16"/>
                <w:lang w:eastAsia="en-US"/>
              </w:rPr>
            </w:pPr>
            <w:proofErr w:type="spellStart"/>
            <w:r w:rsidRPr="00743209">
              <w:rPr>
                <w:rFonts w:ascii="DIN-Regular" w:hAnsi="DIN-Regular"/>
                <w:sz w:val="16"/>
                <w:szCs w:val="16"/>
                <w:lang w:eastAsia="en-US"/>
              </w:rPr>
              <w:t>Cremewei</w:t>
            </w:r>
            <w:r w:rsidR="00451BE2">
              <w:rPr>
                <w:rFonts w:ascii="DIN-Regular" w:hAnsi="DIN-Regular"/>
                <w:sz w:val="16"/>
                <w:szCs w:val="16"/>
                <w:lang w:eastAsia="en-US"/>
              </w:rPr>
              <w:t>ss</w:t>
            </w:r>
            <w:proofErr w:type="spellEnd"/>
            <w:r w:rsidRPr="00743209">
              <w:rPr>
                <w:rFonts w:ascii="DIN-Regular" w:hAnsi="DIN-Regular"/>
                <w:sz w:val="16"/>
                <w:szCs w:val="16"/>
                <w:lang w:eastAsia="en-US"/>
              </w:rPr>
              <w:t xml:space="preserve"> mit </w:t>
            </w:r>
            <w:proofErr w:type="spellStart"/>
            <w:r w:rsidRPr="00743209">
              <w:rPr>
                <w:rFonts w:ascii="DIN-Regular" w:hAnsi="DIN-Regular"/>
                <w:sz w:val="16"/>
                <w:szCs w:val="16"/>
                <w:lang w:eastAsia="en-US"/>
              </w:rPr>
              <w:t>pinker</w:t>
            </w:r>
            <w:proofErr w:type="spellEnd"/>
            <w:r w:rsidRPr="00743209">
              <w:rPr>
                <w:rFonts w:ascii="DIN-Regular" w:hAnsi="DIN-Regular"/>
                <w:sz w:val="16"/>
                <w:szCs w:val="16"/>
                <w:lang w:eastAsia="en-US"/>
              </w:rPr>
              <w:t xml:space="preserve"> Abdeckung</w:t>
            </w:r>
          </w:p>
        </w:tc>
      </w:tr>
      <w:tr w:rsidR="00B37F1D" w:rsidRPr="007D4A83" w14:paraId="7AE0472B" w14:textId="77777777" w:rsidTr="00B37F1D">
        <w:tc>
          <w:tcPr>
            <w:tcW w:w="2235" w:type="dxa"/>
          </w:tcPr>
          <w:p w14:paraId="20E5C1C6"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Design</w:t>
            </w:r>
          </w:p>
        </w:tc>
        <w:tc>
          <w:tcPr>
            <w:tcW w:w="3118" w:type="dxa"/>
          </w:tcPr>
          <w:p w14:paraId="29478014"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Ergonomisch, elegant</w:t>
            </w:r>
          </w:p>
        </w:tc>
        <w:tc>
          <w:tcPr>
            <w:tcW w:w="3118" w:type="dxa"/>
          </w:tcPr>
          <w:p w14:paraId="37094D1E" w14:textId="77777777" w:rsidR="00B37F1D" w:rsidRPr="00743209" w:rsidRDefault="00B37F1D" w:rsidP="00B344D7">
            <w:pPr>
              <w:pStyle w:val="StandardWeb"/>
              <w:jc w:val="both"/>
              <w:rPr>
                <w:rFonts w:ascii="DIN-Regular" w:hAnsi="DIN-Regular"/>
                <w:sz w:val="16"/>
                <w:szCs w:val="16"/>
                <w:lang w:eastAsia="en-US"/>
              </w:rPr>
            </w:pPr>
            <w:r w:rsidRPr="00743209">
              <w:rPr>
                <w:rFonts w:ascii="DIN-Regular" w:hAnsi="DIN-Regular"/>
                <w:sz w:val="16"/>
                <w:szCs w:val="16"/>
                <w:lang w:eastAsia="en-US"/>
              </w:rPr>
              <w:t>Ergonomisch, elegant</w:t>
            </w:r>
          </w:p>
        </w:tc>
      </w:tr>
      <w:tr w:rsidR="00B37F1D" w:rsidRPr="007D4A83" w14:paraId="4829DFDC" w14:textId="77777777" w:rsidTr="00B37F1D">
        <w:tc>
          <w:tcPr>
            <w:tcW w:w="2235" w:type="dxa"/>
          </w:tcPr>
          <w:p w14:paraId="09174392"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Mitgeliefertes Zubehör</w:t>
            </w:r>
          </w:p>
        </w:tc>
        <w:tc>
          <w:tcPr>
            <w:tcW w:w="3118" w:type="dxa"/>
          </w:tcPr>
          <w:p w14:paraId="5C87F0C2" w14:textId="77777777" w:rsidR="00B37F1D" w:rsidRPr="00743209" w:rsidRDefault="00772F42" w:rsidP="00317ABE">
            <w:pPr>
              <w:pStyle w:val="StandardWeb"/>
              <w:jc w:val="both"/>
              <w:rPr>
                <w:rFonts w:ascii="DIN-Regular" w:hAnsi="DIN-Regular"/>
                <w:sz w:val="16"/>
                <w:szCs w:val="16"/>
                <w:lang w:eastAsia="en-US"/>
              </w:rPr>
            </w:pPr>
            <w:r>
              <w:rPr>
                <w:rFonts w:ascii="DIN-Regular" w:hAnsi="DIN-Regular"/>
                <w:sz w:val="16"/>
                <w:szCs w:val="16"/>
                <w:lang w:eastAsia="en-US"/>
              </w:rPr>
              <w:t>Aufsatz für das Gesicht</w:t>
            </w:r>
          </w:p>
        </w:tc>
        <w:tc>
          <w:tcPr>
            <w:tcW w:w="3118" w:type="dxa"/>
          </w:tcPr>
          <w:p w14:paraId="662C2F92" w14:textId="77777777" w:rsidR="00B37F1D" w:rsidRPr="00743209" w:rsidRDefault="00B37F1D" w:rsidP="00B344D7">
            <w:pPr>
              <w:pStyle w:val="StandardWeb"/>
              <w:jc w:val="both"/>
              <w:rPr>
                <w:rFonts w:ascii="DIN-Regular" w:hAnsi="DIN-Regular"/>
                <w:sz w:val="16"/>
                <w:szCs w:val="16"/>
                <w:lang w:eastAsia="en-US"/>
              </w:rPr>
            </w:pPr>
            <w:r w:rsidRPr="00743209">
              <w:rPr>
                <w:rFonts w:ascii="DIN-Regular" w:hAnsi="DIN-Regular"/>
                <w:sz w:val="16"/>
                <w:szCs w:val="16"/>
                <w:lang w:eastAsia="en-US"/>
              </w:rPr>
              <w:t xml:space="preserve">1 </w:t>
            </w:r>
            <w:r>
              <w:rPr>
                <w:rFonts w:ascii="DIN-Regular" w:hAnsi="DIN-Regular"/>
                <w:sz w:val="16"/>
                <w:szCs w:val="16"/>
                <w:lang w:eastAsia="en-US"/>
              </w:rPr>
              <w:t>Ersatzl</w:t>
            </w:r>
            <w:r w:rsidRPr="00743209">
              <w:rPr>
                <w:rFonts w:ascii="DIN-Regular" w:hAnsi="DIN-Regular"/>
                <w:sz w:val="16"/>
                <w:szCs w:val="16"/>
                <w:lang w:eastAsia="en-US"/>
              </w:rPr>
              <w:t>ampe</w:t>
            </w:r>
          </w:p>
        </w:tc>
      </w:tr>
      <w:tr w:rsidR="00B37F1D" w:rsidRPr="00D52A0B" w14:paraId="57B4D2F2" w14:textId="77777777" w:rsidTr="00B37F1D">
        <w:tc>
          <w:tcPr>
            <w:tcW w:w="2235" w:type="dxa"/>
          </w:tcPr>
          <w:p w14:paraId="097DE360"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Geräuschpegel</w:t>
            </w:r>
          </w:p>
        </w:tc>
        <w:tc>
          <w:tcPr>
            <w:tcW w:w="3118" w:type="dxa"/>
          </w:tcPr>
          <w:p w14:paraId="3D88954B" w14:textId="77777777" w:rsidR="00B37F1D" w:rsidRPr="00743209" w:rsidRDefault="00B37F1D" w:rsidP="00317ABE">
            <w:pPr>
              <w:pStyle w:val="StandardWeb"/>
              <w:rPr>
                <w:rFonts w:ascii="DIN-Regular" w:hAnsi="DIN-Regular"/>
                <w:sz w:val="16"/>
                <w:szCs w:val="16"/>
                <w:lang w:eastAsia="en-US"/>
              </w:rPr>
            </w:pPr>
            <w:r w:rsidRPr="00743209">
              <w:rPr>
                <w:rFonts w:ascii="DIN-Regular" w:hAnsi="DIN-Regular"/>
                <w:sz w:val="16"/>
                <w:szCs w:val="16"/>
                <w:lang w:eastAsia="en-US"/>
              </w:rPr>
              <w:t>47,9 bzw. 48,8 dB (je nach Anwendungswinkel)</w:t>
            </w:r>
          </w:p>
        </w:tc>
        <w:tc>
          <w:tcPr>
            <w:tcW w:w="3118" w:type="dxa"/>
          </w:tcPr>
          <w:p w14:paraId="3BD439A9" w14:textId="77777777" w:rsidR="00B37F1D" w:rsidRPr="00743209" w:rsidRDefault="00B37F1D" w:rsidP="00B344D7">
            <w:pPr>
              <w:pStyle w:val="StandardWeb"/>
              <w:rPr>
                <w:rFonts w:ascii="DIN-Regular" w:hAnsi="DIN-Regular"/>
                <w:sz w:val="16"/>
                <w:szCs w:val="16"/>
                <w:lang w:eastAsia="en-US"/>
              </w:rPr>
            </w:pPr>
            <w:r w:rsidRPr="00743209">
              <w:rPr>
                <w:rFonts w:ascii="DIN-Regular" w:hAnsi="DIN-Regular"/>
                <w:sz w:val="16"/>
                <w:szCs w:val="16"/>
                <w:lang w:eastAsia="en-US"/>
              </w:rPr>
              <w:t>47,9 bzw. 48,8 dB (je nach Anwendungswinkel)</w:t>
            </w:r>
          </w:p>
        </w:tc>
      </w:tr>
      <w:tr w:rsidR="00B37F1D" w14:paraId="3F5B8668" w14:textId="77777777" w:rsidTr="00B37F1D">
        <w:tc>
          <w:tcPr>
            <w:tcW w:w="2235" w:type="dxa"/>
          </w:tcPr>
          <w:p w14:paraId="4F0D83DA"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Verfügbar ab</w:t>
            </w:r>
          </w:p>
        </w:tc>
        <w:tc>
          <w:tcPr>
            <w:tcW w:w="3118" w:type="dxa"/>
          </w:tcPr>
          <w:p w14:paraId="54881849" w14:textId="4CB4FF6C" w:rsidR="00B37F1D" w:rsidRPr="00743209" w:rsidRDefault="0031190D" w:rsidP="00317ABE">
            <w:pPr>
              <w:pStyle w:val="StandardWeb"/>
              <w:jc w:val="both"/>
              <w:rPr>
                <w:rFonts w:ascii="DIN-Regular" w:hAnsi="DIN-Regular"/>
                <w:sz w:val="16"/>
                <w:szCs w:val="16"/>
                <w:lang w:eastAsia="en-US"/>
              </w:rPr>
            </w:pPr>
            <w:r>
              <w:rPr>
                <w:rFonts w:ascii="DIN-Regular" w:hAnsi="DIN-Regular"/>
                <w:sz w:val="16"/>
                <w:szCs w:val="16"/>
                <w:lang w:eastAsia="en-US"/>
              </w:rPr>
              <w:t>Juni</w:t>
            </w:r>
            <w:r w:rsidR="00C66622">
              <w:rPr>
                <w:rFonts w:ascii="DIN-Regular" w:hAnsi="DIN-Regular"/>
                <w:sz w:val="16"/>
                <w:szCs w:val="16"/>
                <w:lang w:eastAsia="en-US"/>
              </w:rPr>
              <w:t xml:space="preserve"> 2016</w:t>
            </w:r>
          </w:p>
        </w:tc>
        <w:tc>
          <w:tcPr>
            <w:tcW w:w="3118" w:type="dxa"/>
          </w:tcPr>
          <w:p w14:paraId="04189D69" w14:textId="77777777" w:rsidR="00B37F1D" w:rsidRPr="00743209" w:rsidRDefault="00B37F1D" w:rsidP="00B344D7">
            <w:pPr>
              <w:pStyle w:val="StandardWeb"/>
              <w:jc w:val="both"/>
              <w:rPr>
                <w:rFonts w:ascii="DIN-Regular" w:hAnsi="DIN-Regular"/>
                <w:sz w:val="16"/>
                <w:szCs w:val="16"/>
                <w:lang w:eastAsia="en-US"/>
              </w:rPr>
            </w:pPr>
            <w:r w:rsidRPr="00743209">
              <w:rPr>
                <w:rFonts w:ascii="DIN-Regular" w:hAnsi="DIN-Regular"/>
                <w:sz w:val="16"/>
                <w:szCs w:val="16"/>
                <w:lang w:eastAsia="en-US"/>
              </w:rPr>
              <w:t>August 2015</w:t>
            </w:r>
          </w:p>
        </w:tc>
      </w:tr>
      <w:tr w:rsidR="00B37F1D" w:rsidRPr="00C66622" w14:paraId="36848D67" w14:textId="77777777" w:rsidTr="00B37F1D">
        <w:tc>
          <w:tcPr>
            <w:tcW w:w="2235" w:type="dxa"/>
          </w:tcPr>
          <w:p w14:paraId="354025A3" w14:textId="77777777" w:rsidR="00B37F1D" w:rsidRPr="00743209" w:rsidRDefault="00B37F1D" w:rsidP="00317ABE">
            <w:pPr>
              <w:pStyle w:val="StandardWeb"/>
              <w:jc w:val="both"/>
              <w:rPr>
                <w:rFonts w:ascii="DIN-Regular" w:hAnsi="DIN-Regular"/>
                <w:sz w:val="16"/>
                <w:szCs w:val="16"/>
                <w:lang w:eastAsia="en-US"/>
              </w:rPr>
            </w:pPr>
            <w:r w:rsidRPr="00743209">
              <w:rPr>
                <w:rFonts w:ascii="DIN-Regular" w:hAnsi="DIN-Regular"/>
                <w:sz w:val="16"/>
                <w:szCs w:val="16"/>
                <w:lang w:eastAsia="en-US"/>
              </w:rPr>
              <w:t>Unverbindliche Preisempfehlung</w:t>
            </w:r>
          </w:p>
        </w:tc>
        <w:tc>
          <w:tcPr>
            <w:tcW w:w="3118" w:type="dxa"/>
          </w:tcPr>
          <w:p w14:paraId="78F0C098" w14:textId="6AF31539" w:rsidR="00B37F1D" w:rsidRPr="00743209" w:rsidRDefault="0031190D" w:rsidP="00317ABE">
            <w:pPr>
              <w:pStyle w:val="StandardWeb"/>
              <w:jc w:val="both"/>
              <w:rPr>
                <w:rFonts w:ascii="DIN-Regular" w:hAnsi="DIN-Regular"/>
                <w:sz w:val="16"/>
                <w:szCs w:val="16"/>
                <w:lang w:eastAsia="en-US"/>
              </w:rPr>
            </w:pPr>
            <w:r>
              <w:rPr>
                <w:rFonts w:ascii="DIN-Regular" w:hAnsi="DIN-Regular"/>
                <w:sz w:val="16"/>
                <w:szCs w:val="16"/>
                <w:lang w:eastAsia="en-US"/>
              </w:rPr>
              <w:t>499.90 CHF</w:t>
            </w:r>
          </w:p>
        </w:tc>
        <w:tc>
          <w:tcPr>
            <w:tcW w:w="3118" w:type="dxa"/>
          </w:tcPr>
          <w:p w14:paraId="47197404" w14:textId="7AF3B6F1" w:rsidR="00B37F1D" w:rsidRPr="00743209" w:rsidRDefault="0031190D" w:rsidP="00B344D7">
            <w:pPr>
              <w:pStyle w:val="StandardWeb"/>
              <w:jc w:val="both"/>
              <w:rPr>
                <w:rFonts w:ascii="DIN-Regular" w:hAnsi="DIN-Regular"/>
                <w:sz w:val="16"/>
                <w:szCs w:val="16"/>
                <w:lang w:eastAsia="en-US"/>
              </w:rPr>
            </w:pPr>
            <w:r>
              <w:rPr>
                <w:rFonts w:ascii="DIN-Regular" w:hAnsi="DIN-Regular"/>
                <w:sz w:val="16"/>
                <w:szCs w:val="16"/>
                <w:lang w:eastAsia="en-US"/>
              </w:rPr>
              <w:t>429.90 CHF</w:t>
            </w:r>
          </w:p>
        </w:tc>
      </w:tr>
    </w:tbl>
    <w:p w14:paraId="16317AFE" w14:textId="77777777" w:rsidR="003A35A9" w:rsidRPr="009241ED" w:rsidRDefault="00C66622" w:rsidP="003A35A9">
      <w:pPr>
        <w:pStyle w:val="StandardWeb"/>
        <w:jc w:val="both"/>
        <w:rPr>
          <w:rStyle w:val="Fett"/>
          <w:rFonts w:ascii="DIN-Bold" w:hAnsi="DIN-Bold"/>
          <w:b w:val="0"/>
          <w:sz w:val="20"/>
          <w:szCs w:val="20"/>
        </w:rPr>
      </w:pPr>
      <w:r w:rsidRPr="009241ED">
        <w:rPr>
          <w:rStyle w:val="Fett"/>
          <w:rFonts w:ascii="DIN-Bold" w:hAnsi="DIN-Bold"/>
          <w:b w:val="0"/>
          <w:bCs/>
          <w:sz w:val="20"/>
          <w:szCs w:val="20"/>
        </w:rPr>
        <w:lastRenderedPageBreak/>
        <w:t>Stand 02/2016</w:t>
      </w:r>
      <w:r w:rsidR="003A35A9" w:rsidRPr="009241ED">
        <w:rPr>
          <w:rStyle w:val="Fett"/>
          <w:rFonts w:ascii="DIN-Bold" w:hAnsi="DIN-Bold"/>
          <w:b w:val="0"/>
          <w:bCs/>
          <w:sz w:val="20"/>
          <w:szCs w:val="20"/>
        </w:rPr>
        <w:t xml:space="preserve">. </w:t>
      </w:r>
      <w:r w:rsidR="003A35A9" w:rsidRPr="009241ED">
        <w:rPr>
          <w:rFonts w:ascii="DIN-Bold" w:hAnsi="DIN-Bold"/>
          <w:sz w:val="20"/>
          <w:szCs w:val="20"/>
        </w:rPr>
        <w:t xml:space="preserve">Druckfehler und </w:t>
      </w:r>
      <w:r w:rsidR="003A35A9" w:rsidRPr="009241ED">
        <w:rPr>
          <w:rStyle w:val="Fett"/>
          <w:rFonts w:ascii="DIN-Bold" w:hAnsi="DIN-Bold"/>
          <w:b w:val="0"/>
          <w:bCs/>
          <w:sz w:val="20"/>
          <w:szCs w:val="20"/>
        </w:rPr>
        <w:t>Änderungen ohne Vorankündigung vorbehalten.</w:t>
      </w:r>
    </w:p>
    <w:p w14:paraId="03481C32" w14:textId="77777777" w:rsidR="003A35A9" w:rsidRPr="003104B4" w:rsidRDefault="003A35A9" w:rsidP="009241ED">
      <w:pPr>
        <w:pStyle w:val="KeinLeerraum"/>
        <w:rPr>
          <w:lang w:val="de-DE"/>
        </w:rPr>
      </w:pPr>
      <w:r w:rsidRPr="008253E0">
        <w:rPr>
          <w:rFonts w:ascii="DIN-Regular" w:hAnsi="DIN-Regular"/>
          <w:sz w:val="20"/>
          <w:lang w:val="de-DE" w:eastAsia="de-DE"/>
        </w:rPr>
        <w:t>Bei Veröffentlichung oder redaktioneller Erwähnung freuen wir uns sehr über die Zusendung eines Belegexemplars!</w:t>
      </w:r>
    </w:p>
    <w:p w14:paraId="006E6D4E" w14:textId="77777777" w:rsidR="003A35A9" w:rsidRPr="003104B4" w:rsidRDefault="003A35A9" w:rsidP="00C66622">
      <w:pPr>
        <w:pStyle w:val="PANFlietext"/>
        <w:ind w:left="0"/>
        <w:jc w:val="both"/>
        <w:rPr>
          <w:lang w:val="de-DE"/>
        </w:rPr>
      </w:pPr>
    </w:p>
    <w:p w14:paraId="380057E2" w14:textId="583235F3" w:rsidR="00C66622" w:rsidRDefault="00C66622" w:rsidP="00C66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Bold" w:hAnsi="DIN-Bold" w:cs="Arial"/>
          <w:color w:val="000000"/>
          <w:sz w:val="20"/>
          <w:lang w:val="de-DE"/>
        </w:rPr>
      </w:pPr>
    </w:p>
    <w:p w14:paraId="0D764BCF" w14:textId="77777777" w:rsidR="00451BE2" w:rsidRPr="00F57B8C" w:rsidRDefault="00451BE2" w:rsidP="00451BE2">
      <w:pPr>
        <w:rPr>
          <w:rFonts w:ascii="DIN-Regular" w:hAnsi="DIN-Regular"/>
          <w:b/>
          <w:color w:val="222222"/>
          <w:sz w:val="20"/>
          <w:shd w:val="clear" w:color="auto" w:fill="FFFFFF"/>
          <w:lang w:val="de-CH"/>
        </w:rPr>
      </w:pPr>
      <w:r w:rsidRPr="00F57B8C">
        <w:rPr>
          <w:rFonts w:ascii="DIN-Bold" w:hAnsi="DIN-Bold" w:cs="Arial"/>
          <w:b/>
          <w:color w:val="000000"/>
          <w:sz w:val="20"/>
          <w:lang w:val="de-CH"/>
        </w:rPr>
        <w:t>Über Panasonic:</w:t>
      </w:r>
    </w:p>
    <w:p w14:paraId="0E46EB51" w14:textId="77777777" w:rsidR="00451BE2" w:rsidRPr="00F57B8C" w:rsidRDefault="00451BE2" w:rsidP="00451BE2">
      <w:pPr>
        <w:rPr>
          <w:rFonts w:ascii="Times" w:hAnsi="Times"/>
          <w:sz w:val="20"/>
          <w:lang w:val="de-CH"/>
        </w:rPr>
      </w:pPr>
      <w:r w:rsidRPr="00F57B8C">
        <w:rPr>
          <w:rFonts w:ascii="DIN-Regular" w:hAnsi="DIN-Regular"/>
          <w:color w:val="222222"/>
          <w:sz w:val="20"/>
          <w:shd w:val="clear" w:color="auto" w:fill="FFFFFF"/>
          <w:lang w:val="de-CH"/>
        </w:rPr>
        <w:t xml:space="preserve">Die Panasonic Corporation gehört zu den weltweit führenden Unternehmen in der Entwicklung und Produktion elektronischer Technologien und Lösungen für Kunden in den Geschäftsfeldern Residential, Non-Residential, Mobility und Personal </w:t>
      </w:r>
      <w:proofErr w:type="spellStart"/>
      <w:r w:rsidRPr="00F57B8C">
        <w:rPr>
          <w:rFonts w:ascii="DIN-Regular" w:hAnsi="DIN-Regular"/>
          <w:color w:val="222222"/>
          <w:sz w:val="20"/>
          <w:shd w:val="clear" w:color="auto" w:fill="FFFFFF"/>
          <w:lang w:val="de-CH"/>
        </w:rPr>
        <w:t>Applications</w:t>
      </w:r>
      <w:proofErr w:type="spellEnd"/>
      <w:r w:rsidRPr="00F57B8C">
        <w:rPr>
          <w:rFonts w:ascii="DIN-Regular" w:hAnsi="DIN-Regular"/>
          <w:color w:val="222222"/>
          <w:sz w:val="20"/>
          <w:shd w:val="clear" w:color="auto" w:fill="FFFFFF"/>
          <w:lang w:val="de-CH"/>
        </w:rPr>
        <w:t>. Seit der Gründung im Jahr 1918 expandierte Panasonic weltweit und unterhält inzwischen über 500 Konzernunternehmen auf der ganzen Welt. Im abgelaufenen Geschäftsjahr (Ende 31. März 2014) erzielte das Unternehmen einen konsolidierten Netto-Umsatz von 7,74 Billionen Yen/57,74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r w:rsidR="00D52A0B">
        <w:fldChar w:fldCharType="begin"/>
      </w:r>
      <w:r w:rsidR="00D52A0B" w:rsidRPr="00D52A0B">
        <w:rPr>
          <w:lang w:val="de-CH"/>
        </w:rPr>
        <w:instrText xml:space="preserve"> HYPERLINK "http://www.panasonic.net/" \t "_blank" </w:instrText>
      </w:r>
      <w:r w:rsidR="00D52A0B">
        <w:fldChar w:fldCharType="separate"/>
      </w:r>
      <w:r w:rsidRPr="00F57B8C">
        <w:rPr>
          <w:rFonts w:ascii="DIN-Regular" w:hAnsi="DIN-Regular" w:cs="Arial"/>
          <w:color w:val="0000FF"/>
          <w:sz w:val="20"/>
          <w:u w:val="single"/>
          <w:shd w:val="clear" w:color="auto" w:fill="FFFFFF"/>
          <w:lang w:val="de-CH"/>
        </w:rPr>
        <w:t>www.panasonic.net</w:t>
      </w:r>
      <w:r w:rsidR="00D52A0B">
        <w:rPr>
          <w:rFonts w:ascii="DIN-Regular" w:hAnsi="DIN-Regular" w:cs="Arial"/>
          <w:color w:val="0000FF"/>
          <w:sz w:val="20"/>
          <w:u w:val="single"/>
          <w:shd w:val="clear" w:color="auto" w:fill="FFFFFF"/>
          <w:lang w:val="de-CH"/>
        </w:rPr>
        <w:fldChar w:fldCharType="end"/>
      </w:r>
      <w:r w:rsidRPr="00F57B8C">
        <w:rPr>
          <w:rFonts w:ascii="DIN-Regular" w:hAnsi="DIN-Regular"/>
          <w:color w:val="222222"/>
          <w:sz w:val="20"/>
          <w:shd w:val="clear" w:color="auto" w:fill="FFFFFF"/>
          <w:lang w:val="de-CH"/>
        </w:rPr>
        <w:t>. </w:t>
      </w:r>
    </w:p>
    <w:p w14:paraId="51BE2EDC" w14:textId="77777777" w:rsidR="00451BE2" w:rsidRPr="00F57B8C" w:rsidRDefault="00451BE2" w:rsidP="00451BE2">
      <w:pPr>
        <w:pStyle w:val="Copy"/>
        <w:spacing w:before="120" w:line="240" w:lineRule="auto"/>
        <w:ind w:right="-340"/>
        <w:rPr>
          <w:rFonts w:ascii="DIN-Bold" w:hAnsi="DIN-Bold"/>
          <w:lang w:eastAsia="en-US"/>
        </w:rPr>
      </w:pPr>
    </w:p>
    <w:p w14:paraId="08187CC0" w14:textId="77777777" w:rsidR="00451BE2" w:rsidRPr="00F57B8C" w:rsidRDefault="00451BE2" w:rsidP="00451BE2">
      <w:pPr>
        <w:rPr>
          <w:rFonts w:ascii="DIN-Regular" w:hAnsi="DIN-Regular"/>
          <w:b/>
          <w:bCs/>
          <w:sz w:val="20"/>
          <w:lang w:val="de-CH"/>
        </w:rPr>
      </w:pPr>
      <w:r w:rsidRPr="00F57B8C">
        <w:rPr>
          <w:rFonts w:ascii="DIN-Bold" w:hAnsi="DIN-Bold"/>
          <w:b/>
          <w:sz w:val="20"/>
          <w:lang w:val="de-CH"/>
        </w:rPr>
        <w:t>Weitere Informationen:</w:t>
      </w:r>
    </w:p>
    <w:p w14:paraId="2E768886" w14:textId="77777777" w:rsidR="00451BE2" w:rsidRPr="00F57B8C" w:rsidRDefault="00451BE2" w:rsidP="00451BE2">
      <w:pPr>
        <w:pStyle w:val="Copy"/>
        <w:keepNext/>
        <w:keepLines/>
        <w:spacing w:line="240" w:lineRule="auto"/>
        <w:rPr>
          <w:rFonts w:ascii="DIN-Regular" w:hAnsi="DIN-Regular"/>
          <w:lang w:eastAsia="en-US"/>
        </w:rPr>
      </w:pPr>
      <w:r w:rsidRPr="00F57B8C">
        <w:rPr>
          <w:rFonts w:ascii="DIN-Regular" w:hAnsi="DIN-Regular"/>
          <w:lang w:eastAsia="en-US"/>
        </w:rPr>
        <w:t>Panasonic Schweiz</w:t>
      </w:r>
    </w:p>
    <w:p w14:paraId="14604E0E" w14:textId="77777777" w:rsidR="00451BE2" w:rsidRPr="00F57B8C" w:rsidRDefault="00451BE2" w:rsidP="00451BE2">
      <w:pPr>
        <w:pStyle w:val="Copy"/>
        <w:keepNext/>
        <w:keepLines/>
        <w:spacing w:line="240" w:lineRule="auto"/>
        <w:rPr>
          <w:rFonts w:ascii="DIN-Regular" w:hAnsi="DIN-Regular"/>
          <w:lang w:eastAsia="en-US"/>
        </w:rPr>
      </w:pPr>
      <w:r w:rsidRPr="00F57B8C">
        <w:rPr>
          <w:rFonts w:ascii="DIN-Regular" w:hAnsi="DIN-Regular"/>
          <w:lang w:eastAsia="en-US"/>
        </w:rPr>
        <w:t>Eine Division der Panasonic Marketing Europe GmbH</w:t>
      </w:r>
    </w:p>
    <w:p w14:paraId="4D9F2C9A" w14:textId="77777777" w:rsidR="00451BE2" w:rsidRPr="00F57B8C" w:rsidRDefault="00451BE2" w:rsidP="00451BE2">
      <w:pPr>
        <w:pStyle w:val="Copy"/>
        <w:keepNext/>
        <w:keepLines/>
        <w:spacing w:line="240" w:lineRule="auto"/>
        <w:rPr>
          <w:rFonts w:ascii="DIN-Regular" w:hAnsi="DIN-Regular"/>
          <w:lang w:eastAsia="en-US"/>
        </w:rPr>
      </w:pPr>
      <w:proofErr w:type="spellStart"/>
      <w:r w:rsidRPr="00F57B8C">
        <w:rPr>
          <w:rFonts w:ascii="DIN-Regular" w:hAnsi="DIN-Regular"/>
          <w:lang w:eastAsia="en-US"/>
        </w:rPr>
        <w:t>Grundstrasse</w:t>
      </w:r>
      <w:proofErr w:type="spellEnd"/>
      <w:r w:rsidRPr="00F57B8C">
        <w:rPr>
          <w:rFonts w:ascii="DIN-Regular" w:hAnsi="DIN-Regular"/>
          <w:lang w:eastAsia="en-US"/>
        </w:rPr>
        <w:t xml:space="preserve"> 12</w:t>
      </w:r>
    </w:p>
    <w:p w14:paraId="6E7EEEA7" w14:textId="77777777" w:rsidR="00451BE2" w:rsidRPr="00F57B8C" w:rsidRDefault="00451BE2" w:rsidP="00451BE2">
      <w:pPr>
        <w:pStyle w:val="Copy"/>
        <w:spacing w:line="240" w:lineRule="auto"/>
        <w:rPr>
          <w:rFonts w:ascii="DIN-Regular" w:hAnsi="DIN-Regular"/>
          <w:lang w:eastAsia="en-US"/>
        </w:rPr>
      </w:pPr>
      <w:r w:rsidRPr="00F57B8C">
        <w:rPr>
          <w:rFonts w:ascii="DIN-Regular" w:hAnsi="DIN-Regular"/>
          <w:lang w:eastAsia="en-US"/>
        </w:rPr>
        <w:t xml:space="preserve">6343 </w:t>
      </w:r>
      <w:proofErr w:type="spellStart"/>
      <w:proofErr w:type="gramStart"/>
      <w:r w:rsidRPr="00F57B8C">
        <w:rPr>
          <w:rFonts w:ascii="DIN-Regular" w:hAnsi="DIN-Regular"/>
          <w:lang w:eastAsia="en-US"/>
        </w:rPr>
        <w:t>Rotkreuz</w:t>
      </w:r>
      <w:proofErr w:type="spellEnd"/>
      <w:proofErr w:type="gramEnd"/>
    </w:p>
    <w:p w14:paraId="16966D4A" w14:textId="77777777" w:rsidR="00451BE2" w:rsidRPr="00F57B8C" w:rsidRDefault="00451BE2" w:rsidP="00451BE2">
      <w:pPr>
        <w:pStyle w:val="Textkrper3"/>
        <w:ind w:right="-57"/>
        <w:rPr>
          <w:rFonts w:ascii="DIN-Regular" w:hAnsi="DIN-Regular"/>
          <w:b/>
          <w:bCs/>
          <w:iCs/>
          <w:lang w:val="de-CH"/>
        </w:rPr>
      </w:pPr>
    </w:p>
    <w:p w14:paraId="23EB63A9" w14:textId="77777777" w:rsidR="00451BE2" w:rsidRPr="00F57B8C" w:rsidRDefault="00451BE2" w:rsidP="00451BE2">
      <w:pPr>
        <w:pStyle w:val="Textkrper3"/>
        <w:ind w:right="-57"/>
        <w:rPr>
          <w:rFonts w:ascii="DIN-Regular" w:hAnsi="DIN-Regular"/>
          <w:b/>
          <w:bCs/>
          <w:iCs/>
          <w:lang w:val="de-CH"/>
        </w:rPr>
      </w:pPr>
    </w:p>
    <w:p w14:paraId="185B1194" w14:textId="77777777" w:rsidR="00451BE2" w:rsidRPr="00F57B8C" w:rsidRDefault="00451BE2" w:rsidP="00451BE2">
      <w:pPr>
        <w:pStyle w:val="StandardWeb"/>
        <w:keepLines/>
        <w:spacing w:before="0" w:beforeAutospacing="0" w:after="0" w:afterAutospacing="0"/>
        <w:rPr>
          <w:rFonts w:ascii="DIN-Regular" w:hAnsi="DIN-Regular"/>
          <w:sz w:val="20"/>
          <w:szCs w:val="20"/>
        </w:rPr>
      </w:pPr>
      <w:r w:rsidRPr="00F57B8C">
        <w:rPr>
          <w:rStyle w:val="Fett"/>
          <w:rFonts w:ascii="DIN-Bold" w:hAnsi="DIN-Bold"/>
          <w:sz w:val="20"/>
          <w:szCs w:val="20"/>
        </w:rPr>
        <w:t>Ansprechpartner für Presseanfragen:</w:t>
      </w:r>
      <w:r w:rsidRPr="00F57B8C">
        <w:rPr>
          <w:rFonts w:ascii="DIN-Bold" w:hAnsi="DIN-Bold"/>
          <w:b/>
          <w:sz w:val="20"/>
          <w:szCs w:val="20"/>
        </w:rPr>
        <w:br/>
      </w:r>
      <w:r w:rsidRPr="00F57B8C">
        <w:rPr>
          <w:rFonts w:ascii="DIN-Regular" w:hAnsi="DIN-Regular"/>
          <w:sz w:val="20"/>
          <w:szCs w:val="20"/>
        </w:rPr>
        <w:t xml:space="preserve">Martina </w:t>
      </w:r>
      <w:proofErr w:type="spellStart"/>
      <w:r w:rsidRPr="00F57B8C">
        <w:rPr>
          <w:rFonts w:ascii="DIN-Regular" w:hAnsi="DIN-Regular"/>
          <w:sz w:val="20"/>
          <w:szCs w:val="20"/>
        </w:rPr>
        <w:t>Krienbühl</w:t>
      </w:r>
      <w:proofErr w:type="spellEnd"/>
    </w:p>
    <w:p w14:paraId="78BE23AB" w14:textId="77777777" w:rsidR="00451BE2" w:rsidRPr="00F57B8C" w:rsidRDefault="00451BE2" w:rsidP="00451BE2">
      <w:pPr>
        <w:pStyle w:val="StandardWeb"/>
        <w:keepLines/>
        <w:spacing w:before="0" w:beforeAutospacing="0" w:after="0" w:afterAutospacing="0"/>
        <w:rPr>
          <w:rFonts w:ascii="DIN-Regular" w:hAnsi="DIN-Regular"/>
          <w:sz w:val="20"/>
          <w:szCs w:val="20"/>
        </w:rPr>
      </w:pPr>
      <w:r w:rsidRPr="00F57B8C">
        <w:rPr>
          <w:rFonts w:ascii="DIN-Regular" w:hAnsi="DIN-Regular"/>
          <w:sz w:val="20"/>
          <w:szCs w:val="20"/>
        </w:rPr>
        <w:t>Tel.: 041 203 20 20</w:t>
      </w:r>
    </w:p>
    <w:p w14:paraId="316B4D36" w14:textId="77777777" w:rsidR="00451BE2" w:rsidRPr="00F57B8C" w:rsidRDefault="00451BE2" w:rsidP="00451BE2">
      <w:pPr>
        <w:pStyle w:val="StandardWeb"/>
        <w:keepLines/>
        <w:spacing w:before="0" w:beforeAutospacing="0" w:after="0" w:afterAutospacing="0"/>
        <w:ind w:right="-1899"/>
        <w:rPr>
          <w:rFonts w:ascii="DIN-Regular" w:hAnsi="DIN-Regular"/>
          <w:sz w:val="20"/>
          <w:szCs w:val="20"/>
        </w:rPr>
      </w:pPr>
      <w:r w:rsidRPr="00F57B8C">
        <w:rPr>
          <w:rFonts w:ascii="DIN-Regular" w:hAnsi="DIN-Regular"/>
          <w:sz w:val="20"/>
          <w:szCs w:val="20"/>
        </w:rPr>
        <w:t xml:space="preserve">E-Mail: </w:t>
      </w:r>
      <w:hyperlink r:id="rId10" w:history="1">
        <w:r w:rsidRPr="00F57B8C">
          <w:rPr>
            <w:rStyle w:val="Hyperlink"/>
            <w:rFonts w:ascii="DIN-Regular" w:hAnsi="DIN-Regular"/>
            <w:sz w:val="20"/>
            <w:szCs w:val="20"/>
          </w:rPr>
          <w:t>panasonic.ch@</w:t>
        </w:r>
      </w:hyperlink>
      <w:r w:rsidRPr="00F57B8C">
        <w:rPr>
          <w:rStyle w:val="Hyperlink"/>
          <w:rFonts w:ascii="DIN-Regular" w:hAnsi="DIN-Regular"/>
          <w:sz w:val="20"/>
          <w:szCs w:val="20"/>
        </w:rPr>
        <w:t>eu.panasonic.com</w:t>
      </w:r>
      <w:r w:rsidRPr="00F57B8C">
        <w:rPr>
          <w:rFonts w:ascii="DIN-Regular" w:hAnsi="DIN-Regular"/>
          <w:sz w:val="20"/>
          <w:szCs w:val="20"/>
        </w:rPr>
        <w:t xml:space="preserve"> </w:t>
      </w:r>
    </w:p>
    <w:p w14:paraId="7C7DCE48" w14:textId="77777777" w:rsidR="00451BE2" w:rsidRDefault="00451BE2" w:rsidP="00451BE2">
      <w:pPr>
        <w:rPr>
          <w:rFonts w:ascii="DIN-Regular" w:hAnsi="DIN-Regular"/>
          <w:sz w:val="20"/>
          <w:lang w:val="de-DE"/>
        </w:rPr>
      </w:pPr>
    </w:p>
    <w:p w14:paraId="015F8CCE" w14:textId="77777777" w:rsidR="00451BE2" w:rsidRPr="00E10309" w:rsidRDefault="00451BE2" w:rsidP="00451BE2">
      <w:pPr>
        <w:pStyle w:val="Copy"/>
        <w:spacing w:before="120" w:line="240" w:lineRule="auto"/>
        <w:ind w:right="-340"/>
        <w:rPr>
          <w:rFonts w:ascii="DIN-Bold" w:hAnsi="DIN-Bold"/>
          <w:sz w:val="18"/>
          <w:szCs w:val="18"/>
          <w:lang w:eastAsia="en-US"/>
        </w:rPr>
      </w:pPr>
    </w:p>
    <w:p w14:paraId="49A97CD9" w14:textId="77777777" w:rsidR="00451BE2" w:rsidRPr="00C22C4C" w:rsidRDefault="00451BE2" w:rsidP="00451BE2">
      <w:pPr>
        <w:rPr>
          <w:rFonts w:ascii="DIN-Bold" w:hAnsi="DIN-Bold"/>
          <w:sz w:val="18"/>
          <w:szCs w:val="18"/>
          <w:lang w:val="de-CH"/>
        </w:rPr>
      </w:pPr>
    </w:p>
    <w:p w14:paraId="194C9168" w14:textId="77777777" w:rsidR="00451BE2" w:rsidRPr="00451BE2" w:rsidRDefault="00451BE2" w:rsidP="00C66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sz w:val="20"/>
          <w:lang w:val="de-CH"/>
        </w:rPr>
      </w:pPr>
    </w:p>
    <w:sectPr w:rsidR="00451BE2" w:rsidRPr="00451BE2" w:rsidSect="005700C9">
      <w:headerReference w:type="default" r:id="rId11"/>
      <w:footerReference w:type="default" r:id="rId12"/>
      <w:pgSz w:w="11907" w:h="16840" w:code="9"/>
      <w:pgMar w:top="4536" w:right="2835" w:bottom="2693" w:left="907" w:header="720"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7E8EA9" w14:textId="77777777" w:rsidR="00A555DA" w:rsidRDefault="00A555DA">
      <w:r>
        <w:separator/>
      </w:r>
    </w:p>
  </w:endnote>
  <w:endnote w:type="continuationSeparator" w:id="0">
    <w:p w14:paraId="24E17CF9" w14:textId="77777777" w:rsidR="00A555DA" w:rsidRDefault="00A55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DIN-Bold">
    <w:panose1 w:val="02000803040000020004"/>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Black">
    <w:panose1 w:val="02000A03030000020004"/>
    <w:charset w:val="00"/>
    <w:family w:val="auto"/>
    <w:pitch w:val="variable"/>
    <w:sig w:usb0="80000027" w:usb1="00000000" w:usb2="00000000" w:usb3="00000000" w:csb0="00000001" w:csb1="00000000"/>
  </w:font>
  <w:font w:name="DIN-Medium">
    <w:panose1 w:val="02000603040000020004"/>
    <w:charset w:val="00"/>
    <w:family w:val="auto"/>
    <w:pitch w:val="variable"/>
    <w:sig w:usb0="80000027" w:usb1="00000000" w:usb2="00000000" w:usb3="00000000" w:csb0="00000001" w:csb1="00000000"/>
  </w:font>
  <w:font w:name="DIN-Regular">
    <w:panose1 w:val="02000503040000020004"/>
    <w:charset w:val="00"/>
    <w:family w:val="auto"/>
    <w:pitch w:val="variable"/>
    <w:sig w:usb0="80000027"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01203" w14:textId="3BA01AB6" w:rsidR="00A42835" w:rsidRPr="006A57A4" w:rsidRDefault="00D52A0B" w:rsidP="005700C9">
    <w:pPr>
      <w:ind w:left="2880" w:right="-3033" w:firstLine="720"/>
      <w:rPr>
        <w:rFonts w:ascii="DIN-Regular" w:hAnsi="DIN-Regular"/>
        <w:sz w:val="17"/>
        <w:lang w:val="de-DE"/>
      </w:rPr>
    </w:pPr>
  </w:p>
  <w:p w14:paraId="63A794ED" w14:textId="3F923FF3" w:rsidR="00451BE2" w:rsidRPr="005F4305" w:rsidRDefault="003A35A9" w:rsidP="00451BE2">
    <w:pPr>
      <w:ind w:left="1440" w:right="-3033" w:firstLine="720"/>
      <w:rPr>
        <w:rFonts w:ascii="DIN-Regular" w:hAnsi="DIN-Regular"/>
        <w:sz w:val="17"/>
        <w:lang w:val="de-CH"/>
      </w:rPr>
    </w:pPr>
    <w:r>
      <w:rPr>
        <w:noProof/>
        <w:lang w:val="de-CH" w:eastAsia="de-CH"/>
      </w:rPr>
      <w:drawing>
        <wp:anchor distT="0" distB="0" distL="114300" distR="114300" simplePos="0" relativeHeight="251659264" behindDoc="1" locked="0" layoutInCell="1" allowOverlap="1" wp14:anchorId="63B71B8C" wp14:editId="02A8C2F3">
          <wp:simplePos x="0" y="0"/>
          <wp:positionH relativeFrom="column">
            <wp:posOffset>-575310</wp:posOffset>
          </wp:positionH>
          <wp:positionV relativeFrom="page">
            <wp:posOffset>9321800</wp:posOffset>
          </wp:positionV>
          <wp:extent cx="8115300" cy="1371600"/>
          <wp:effectExtent l="0" t="0" r="0" b="0"/>
          <wp:wrapNone/>
          <wp:docPr id="4" name="Bild 1" descr="Beschreibung: 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pic:spPr>
              </pic:pic>
            </a:graphicData>
          </a:graphic>
          <wp14:sizeRelH relativeFrom="page">
            <wp14:pctWidth>0</wp14:pctWidth>
          </wp14:sizeRelH>
          <wp14:sizeRelV relativeFrom="page">
            <wp14:pctHeight>0</wp14:pctHeight>
          </wp14:sizeRelV>
        </wp:anchor>
      </w:drawing>
    </w:r>
    <w:r w:rsidR="00451BE2">
      <w:rPr>
        <w:rFonts w:ascii="DIN-Regular" w:hAnsi="DIN-Regular"/>
        <w:sz w:val="17"/>
        <w:lang w:val="de-CH"/>
      </w:rPr>
      <w:t>P</w:t>
    </w:r>
    <w:r w:rsidR="00451BE2" w:rsidRPr="0030088C">
      <w:rPr>
        <w:rFonts w:ascii="DIN-Regular" w:hAnsi="DIN-Regular"/>
        <w:sz w:val="17"/>
        <w:lang w:val="de-CH"/>
      </w:rPr>
      <w:t>a</w:t>
    </w:r>
    <w:r w:rsidR="00451BE2" w:rsidRPr="006F591F">
      <w:rPr>
        <w:rFonts w:ascii="DIN-Regular" w:hAnsi="DIN-Regular"/>
        <w:sz w:val="17"/>
        <w:lang w:val="de-CH"/>
      </w:rPr>
      <w:t xml:space="preserve">nasonic Schweiz – </w:t>
    </w:r>
    <w:r w:rsidR="00451BE2" w:rsidRPr="005F4305">
      <w:rPr>
        <w:rFonts w:ascii="DIN-Regular" w:hAnsi="DIN-Regular"/>
        <w:sz w:val="17"/>
        <w:lang w:val="de-CH"/>
      </w:rPr>
      <w:t>eine Niederlassung der Panasonic Marketing Europe GmbH</w:t>
    </w:r>
  </w:p>
  <w:p w14:paraId="4D5FCD1D" w14:textId="2F093D5D" w:rsidR="00A42835" w:rsidRPr="00F169C6" w:rsidRDefault="00451BE2" w:rsidP="00451BE2">
    <w:pPr>
      <w:ind w:left="2832" w:right="-3033"/>
      <w:rPr>
        <w:rFonts w:ascii="DIN-Regular" w:hAnsi="DIN-Regular"/>
        <w:lang w:val="de-DE"/>
      </w:rPr>
    </w:pPr>
    <w:r>
      <w:rPr>
        <w:rFonts w:ascii="DIN-Regular" w:hAnsi="DIN-Regular"/>
        <w:sz w:val="17"/>
        <w:lang w:val="de-CH"/>
      </w:rPr>
      <w:t>G</w:t>
    </w:r>
    <w:r w:rsidRPr="005F4305">
      <w:rPr>
        <w:rFonts w:ascii="DIN-Regular" w:hAnsi="DIN-Regular"/>
        <w:sz w:val="17"/>
        <w:lang w:val="de-CH"/>
      </w:rPr>
      <w:t>rundstrasse 12</w:t>
    </w:r>
    <w:r>
      <w:rPr>
        <w:rFonts w:ascii="DIN-Regular" w:hAnsi="DIN-Regular"/>
        <w:sz w:val="17"/>
        <w:lang w:val="de-CH"/>
      </w:rPr>
      <w:t xml:space="preserve"> </w:t>
    </w:r>
    <w:r w:rsidRPr="00BD723F">
      <w:rPr>
        <w:rFonts w:cs="Arial"/>
        <w:sz w:val="17"/>
        <w:lang w:val="de-CH"/>
      </w:rPr>
      <w:t>●</w:t>
    </w:r>
    <w:r w:rsidRPr="00BD723F">
      <w:rPr>
        <w:rFonts w:ascii="DIN-Regular" w:hAnsi="DIN-Regular"/>
        <w:sz w:val="17"/>
        <w:lang w:val="de-CH"/>
      </w:rPr>
      <w:t xml:space="preserve"> </w:t>
    </w:r>
    <w:r w:rsidRPr="005F4305">
      <w:rPr>
        <w:rFonts w:ascii="DIN-Regular" w:hAnsi="DIN-Regular"/>
        <w:sz w:val="17"/>
        <w:lang w:val="de-CH"/>
      </w:rPr>
      <w:t xml:space="preserve">CH-6343 </w:t>
    </w:r>
    <w:proofErr w:type="spellStart"/>
    <w:r w:rsidRPr="005F4305">
      <w:rPr>
        <w:rFonts w:ascii="DIN-Regular" w:hAnsi="DIN-Regular"/>
        <w:sz w:val="17"/>
        <w:lang w:val="de-CH"/>
      </w:rPr>
      <w:t>Rotkreuz</w:t>
    </w:r>
    <w:proofErr w:type="spellEnd"/>
    <w:r w:rsidRPr="005F4305">
      <w:rPr>
        <w:rFonts w:ascii="DIN-Regular" w:hAnsi="DIN-Regular"/>
        <w:sz w:val="17"/>
        <w:lang w:val="de-CH"/>
      </w:rPr>
      <w:t xml:space="preserve"> (ZG)</w:t>
    </w:r>
  </w:p>
  <w:p w14:paraId="6F4CAB12" w14:textId="77777777" w:rsidR="00A42835" w:rsidRPr="00F169C6" w:rsidRDefault="00D52A0B" w:rsidP="005700C9">
    <w:pPr>
      <w:pStyle w:val="Fuzeile"/>
      <w:ind w:right="-3033"/>
      <w:jc w:val="center"/>
      <w:rPr>
        <w:rFonts w:ascii="DIN-Regular" w:hAnsi="DIN-Regular"/>
        <w:sz w:val="20"/>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9F2925" w14:textId="77777777" w:rsidR="00A555DA" w:rsidRDefault="00A555DA">
      <w:r>
        <w:separator/>
      </w:r>
    </w:p>
  </w:footnote>
  <w:footnote w:type="continuationSeparator" w:id="0">
    <w:p w14:paraId="02A3FF71" w14:textId="77777777" w:rsidR="00A555DA" w:rsidRDefault="00A555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C687D" w14:textId="77777777" w:rsidR="00A42835" w:rsidRDefault="003A35A9">
    <w:pPr>
      <w:pStyle w:val="Kopfzeile"/>
    </w:pPr>
    <w:r>
      <w:rPr>
        <w:noProof/>
        <w:lang w:val="de-CH" w:eastAsia="de-CH"/>
      </w:rPr>
      <w:drawing>
        <wp:anchor distT="0" distB="0" distL="114300" distR="114300" simplePos="0" relativeHeight="251660288" behindDoc="1" locked="0" layoutInCell="1" allowOverlap="1" wp14:anchorId="1B84137C" wp14:editId="34EC2E40">
          <wp:simplePos x="0" y="0"/>
          <wp:positionH relativeFrom="page">
            <wp:align>left</wp:align>
          </wp:positionH>
          <wp:positionV relativeFrom="page">
            <wp:align>top</wp:align>
          </wp:positionV>
          <wp:extent cx="7874000" cy="1625600"/>
          <wp:effectExtent l="0" t="0" r="0" b="0"/>
          <wp:wrapNone/>
          <wp:docPr id="5" name="Bild 3" descr="Beschreibung: PM_Kopf_low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PM_Kopf_low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0" cy="162560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5A9"/>
    <w:rsid w:val="00032F75"/>
    <w:rsid w:val="000C0EFE"/>
    <w:rsid w:val="000D6C4B"/>
    <w:rsid w:val="00140308"/>
    <w:rsid w:val="001C1629"/>
    <w:rsid w:val="00203D72"/>
    <w:rsid w:val="0026571D"/>
    <w:rsid w:val="002A22B8"/>
    <w:rsid w:val="0031190D"/>
    <w:rsid w:val="0038093F"/>
    <w:rsid w:val="003A35A9"/>
    <w:rsid w:val="003C27AF"/>
    <w:rsid w:val="003E1107"/>
    <w:rsid w:val="00406711"/>
    <w:rsid w:val="00427310"/>
    <w:rsid w:val="00451BE2"/>
    <w:rsid w:val="004839E3"/>
    <w:rsid w:val="004B52A1"/>
    <w:rsid w:val="004D023A"/>
    <w:rsid w:val="005C5323"/>
    <w:rsid w:val="0060149C"/>
    <w:rsid w:val="00654191"/>
    <w:rsid w:val="00687F8F"/>
    <w:rsid w:val="006B2724"/>
    <w:rsid w:val="00700A5E"/>
    <w:rsid w:val="00772F42"/>
    <w:rsid w:val="00796580"/>
    <w:rsid w:val="0083494C"/>
    <w:rsid w:val="008C34C0"/>
    <w:rsid w:val="00920D43"/>
    <w:rsid w:val="00922CBB"/>
    <w:rsid w:val="009241ED"/>
    <w:rsid w:val="009674AF"/>
    <w:rsid w:val="009818DB"/>
    <w:rsid w:val="009C3E86"/>
    <w:rsid w:val="009D15F4"/>
    <w:rsid w:val="009E40A9"/>
    <w:rsid w:val="00A0126C"/>
    <w:rsid w:val="00A555DA"/>
    <w:rsid w:val="00A914D3"/>
    <w:rsid w:val="00AE1C6F"/>
    <w:rsid w:val="00B37F1D"/>
    <w:rsid w:val="00B645D8"/>
    <w:rsid w:val="00C45E18"/>
    <w:rsid w:val="00C61764"/>
    <w:rsid w:val="00C66622"/>
    <w:rsid w:val="00C9461F"/>
    <w:rsid w:val="00D11CC9"/>
    <w:rsid w:val="00D25962"/>
    <w:rsid w:val="00D4188B"/>
    <w:rsid w:val="00D52A0B"/>
    <w:rsid w:val="00D704F4"/>
    <w:rsid w:val="00D92D5B"/>
    <w:rsid w:val="00D952A0"/>
    <w:rsid w:val="00DA46F2"/>
    <w:rsid w:val="00DC76FC"/>
    <w:rsid w:val="00E63A46"/>
    <w:rsid w:val="00F23446"/>
    <w:rsid w:val="00FE2C2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57B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35A9"/>
    <w:pPr>
      <w:spacing w:after="0" w:line="240" w:lineRule="auto"/>
    </w:pPr>
    <w:rPr>
      <w:rFonts w:ascii="Times New Roman" w:eastAsia="Times New Roman" w:hAnsi="Times New Roman" w:cs="Times New Roman"/>
      <w:sz w:val="24"/>
      <w:szCs w:val="20"/>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A35A9"/>
    <w:pPr>
      <w:tabs>
        <w:tab w:val="center" w:pos="4153"/>
        <w:tab w:val="right" w:pos="8306"/>
      </w:tabs>
    </w:pPr>
  </w:style>
  <w:style w:type="character" w:customStyle="1" w:styleId="KopfzeileZchn">
    <w:name w:val="Kopfzeile Zchn"/>
    <w:basedOn w:val="Absatz-Standardschriftart"/>
    <w:link w:val="Kopfzeile"/>
    <w:uiPriority w:val="99"/>
    <w:rsid w:val="003A35A9"/>
    <w:rPr>
      <w:rFonts w:ascii="Times New Roman" w:eastAsia="Times New Roman" w:hAnsi="Times New Roman" w:cs="Times New Roman"/>
      <w:sz w:val="24"/>
      <w:szCs w:val="20"/>
      <w:lang w:val="en-GB"/>
    </w:rPr>
  </w:style>
  <w:style w:type="paragraph" w:styleId="Fuzeile">
    <w:name w:val="footer"/>
    <w:basedOn w:val="Standard"/>
    <w:link w:val="FuzeileZchn"/>
    <w:uiPriority w:val="99"/>
    <w:rsid w:val="003A35A9"/>
    <w:pPr>
      <w:tabs>
        <w:tab w:val="center" w:pos="4153"/>
        <w:tab w:val="right" w:pos="8306"/>
      </w:tabs>
    </w:pPr>
  </w:style>
  <w:style w:type="character" w:customStyle="1" w:styleId="FuzeileZchn">
    <w:name w:val="Fußzeile Zchn"/>
    <w:basedOn w:val="Absatz-Standardschriftart"/>
    <w:link w:val="Fuzeile"/>
    <w:uiPriority w:val="99"/>
    <w:rsid w:val="003A35A9"/>
    <w:rPr>
      <w:rFonts w:ascii="Times New Roman" w:eastAsia="Times New Roman" w:hAnsi="Times New Roman" w:cs="Times New Roman"/>
      <w:sz w:val="24"/>
      <w:szCs w:val="20"/>
      <w:lang w:val="en-GB"/>
    </w:rPr>
  </w:style>
  <w:style w:type="character" w:styleId="Hyperlink">
    <w:name w:val="Hyperlink"/>
    <w:uiPriority w:val="99"/>
    <w:rsid w:val="003A35A9"/>
    <w:rPr>
      <w:rFonts w:cs="Times New Roman"/>
      <w:color w:val="0000FF"/>
      <w:u w:val="single"/>
    </w:rPr>
  </w:style>
  <w:style w:type="character" w:styleId="Fett">
    <w:name w:val="Strong"/>
    <w:uiPriority w:val="22"/>
    <w:qFormat/>
    <w:rsid w:val="003A35A9"/>
    <w:rPr>
      <w:rFonts w:cs="Times New Roman"/>
      <w:b/>
    </w:rPr>
  </w:style>
  <w:style w:type="paragraph" w:styleId="StandardWeb">
    <w:name w:val="Normal (Web)"/>
    <w:basedOn w:val="Standard"/>
    <w:uiPriority w:val="99"/>
    <w:rsid w:val="003A35A9"/>
    <w:pPr>
      <w:spacing w:before="100" w:beforeAutospacing="1" w:after="100" w:afterAutospacing="1"/>
    </w:pPr>
    <w:rPr>
      <w:szCs w:val="24"/>
      <w:lang w:val="de-DE" w:eastAsia="de-DE"/>
    </w:rPr>
  </w:style>
  <w:style w:type="paragraph" w:customStyle="1" w:styleId="Copy">
    <w:name w:val="Copy"/>
    <w:basedOn w:val="Standard"/>
    <w:rsid w:val="003A35A9"/>
    <w:pPr>
      <w:spacing w:line="360" w:lineRule="auto"/>
    </w:pPr>
    <w:rPr>
      <w:rFonts w:ascii="Arial" w:hAnsi="Arial"/>
      <w:sz w:val="20"/>
      <w:lang w:val="de-DE" w:eastAsia="de-DE"/>
    </w:rPr>
  </w:style>
  <w:style w:type="paragraph" w:customStyle="1" w:styleId="Default">
    <w:name w:val="Default"/>
    <w:uiPriority w:val="99"/>
    <w:rsid w:val="003A35A9"/>
    <w:pPr>
      <w:autoSpaceDE w:val="0"/>
      <w:autoSpaceDN w:val="0"/>
      <w:adjustRightInd w:val="0"/>
      <w:spacing w:after="0" w:line="240" w:lineRule="auto"/>
    </w:pPr>
    <w:rPr>
      <w:rFonts w:ascii="DIN-Bold" w:eastAsia="Times New Roman" w:hAnsi="DIN-Bold" w:cs="Times New Roman"/>
      <w:sz w:val="20"/>
      <w:szCs w:val="20"/>
      <w:lang w:eastAsia="de-DE"/>
    </w:rPr>
  </w:style>
  <w:style w:type="paragraph" w:customStyle="1" w:styleId="PANFlietext">
    <w:name w:val="PAN Fließtext"/>
    <w:basedOn w:val="Textkrper-Einzug2"/>
    <w:uiPriority w:val="99"/>
    <w:rsid w:val="003A35A9"/>
  </w:style>
  <w:style w:type="table" w:styleId="Tabellenraster">
    <w:name w:val="Table Grid"/>
    <w:basedOn w:val="NormaleTabelle"/>
    <w:uiPriority w:val="59"/>
    <w:rsid w:val="003A3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3A35A9"/>
    <w:pPr>
      <w:spacing w:after="0" w:line="240" w:lineRule="auto"/>
    </w:pPr>
    <w:rPr>
      <w:rFonts w:ascii="Times New Roman" w:eastAsia="Times New Roman" w:hAnsi="Times New Roman" w:cs="Times New Roman"/>
      <w:sz w:val="24"/>
      <w:szCs w:val="20"/>
      <w:lang w:val="en-GB"/>
    </w:rPr>
  </w:style>
  <w:style w:type="paragraph" w:styleId="Textkrper-Einzug2">
    <w:name w:val="Body Text Indent 2"/>
    <w:basedOn w:val="Standard"/>
    <w:link w:val="Textkrper-Einzug2Zchn"/>
    <w:uiPriority w:val="99"/>
    <w:semiHidden/>
    <w:unhideWhenUsed/>
    <w:rsid w:val="003A35A9"/>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3A35A9"/>
    <w:rPr>
      <w:rFonts w:ascii="Times New Roman" w:eastAsia="Times New Roman" w:hAnsi="Times New Roman" w:cs="Times New Roman"/>
      <w:sz w:val="24"/>
      <w:szCs w:val="20"/>
      <w:lang w:val="en-GB"/>
    </w:rPr>
  </w:style>
  <w:style w:type="paragraph" w:styleId="Sprechblasentext">
    <w:name w:val="Balloon Text"/>
    <w:basedOn w:val="Standard"/>
    <w:link w:val="SprechblasentextZchn"/>
    <w:uiPriority w:val="99"/>
    <w:semiHidden/>
    <w:unhideWhenUsed/>
    <w:rsid w:val="003A35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35A9"/>
    <w:rPr>
      <w:rFonts w:ascii="Tahoma" w:eastAsia="Times New Roman" w:hAnsi="Tahoma" w:cs="Tahoma"/>
      <w:sz w:val="16"/>
      <w:szCs w:val="16"/>
      <w:lang w:val="en-GB"/>
    </w:rPr>
  </w:style>
  <w:style w:type="character" w:styleId="Kommentarzeichen">
    <w:name w:val="annotation reference"/>
    <w:basedOn w:val="Absatz-Standardschriftart"/>
    <w:uiPriority w:val="99"/>
    <w:semiHidden/>
    <w:unhideWhenUsed/>
    <w:rsid w:val="009D15F4"/>
    <w:rPr>
      <w:sz w:val="16"/>
      <w:szCs w:val="16"/>
    </w:rPr>
  </w:style>
  <w:style w:type="paragraph" w:styleId="Kommentartext">
    <w:name w:val="annotation text"/>
    <w:basedOn w:val="Standard"/>
    <w:link w:val="KommentartextZchn"/>
    <w:uiPriority w:val="99"/>
    <w:semiHidden/>
    <w:unhideWhenUsed/>
    <w:rsid w:val="009D15F4"/>
    <w:rPr>
      <w:sz w:val="20"/>
    </w:rPr>
  </w:style>
  <w:style w:type="character" w:customStyle="1" w:styleId="KommentartextZchn">
    <w:name w:val="Kommentartext Zchn"/>
    <w:basedOn w:val="Absatz-Standardschriftart"/>
    <w:link w:val="Kommentartext"/>
    <w:uiPriority w:val="99"/>
    <w:semiHidden/>
    <w:rsid w:val="009D15F4"/>
    <w:rPr>
      <w:rFonts w:ascii="Times New Roman" w:eastAsia="Times New Roman" w:hAnsi="Times New Roman" w:cs="Times New Roman"/>
      <w:sz w:val="20"/>
      <w:szCs w:val="20"/>
      <w:lang w:val="en-GB"/>
    </w:rPr>
  </w:style>
  <w:style w:type="paragraph" w:styleId="Kommentarthema">
    <w:name w:val="annotation subject"/>
    <w:basedOn w:val="Kommentartext"/>
    <w:next w:val="Kommentartext"/>
    <w:link w:val="KommentarthemaZchn"/>
    <w:uiPriority w:val="99"/>
    <w:semiHidden/>
    <w:unhideWhenUsed/>
    <w:rsid w:val="009D15F4"/>
    <w:rPr>
      <w:b/>
      <w:bCs/>
    </w:rPr>
  </w:style>
  <w:style w:type="character" w:customStyle="1" w:styleId="KommentarthemaZchn">
    <w:name w:val="Kommentarthema Zchn"/>
    <w:basedOn w:val="KommentartextZchn"/>
    <w:link w:val="Kommentarthema"/>
    <w:uiPriority w:val="99"/>
    <w:semiHidden/>
    <w:rsid w:val="009D15F4"/>
    <w:rPr>
      <w:rFonts w:ascii="Times New Roman" w:eastAsia="Times New Roman" w:hAnsi="Times New Roman" w:cs="Times New Roman"/>
      <w:b/>
      <w:bCs/>
      <w:sz w:val="20"/>
      <w:szCs w:val="20"/>
      <w:lang w:val="en-GB"/>
    </w:rPr>
  </w:style>
  <w:style w:type="paragraph" w:styleId="Textkrper3">
    <w:name w:val="Body Text 3"/>
    <w:basedOn w:val="Standard"/>
    <w:link w:val="Textkrper3Zchn"/>
    <w:uiPriority w:val="99"/>
    <w:semiHidden/>
    <w:unhideWhenUsed/>
    <w:rsid w:val="009241ED"/>
    <w:pPr>
      <w:spacing w:after="120"/>
    </w:pPr>
    <w:rPr>
      <w:sz w:val="16"/>
      <w:szCs w:val="16"/>
    </w:rPr>
  </w:style>
  <w:style w:type="character" w:customStyle="1" w:styleId="Textkrper3Zchn">
    <w:name w:val="Textkörper 3 Zchn"/>
    <w:basedOn w:val="Absatz-Standardschriftart"/>
    <w:link w:val="Textkrper3"/>
    <w:uiPriority w:val="99"/>
    <w:semiHidden/>
    <w:rsid w:val="009241ED"/>
    <w:rPr>
      <w:rFonts w:ascii="Times New Roman" w:eastAsia="Times New Roman" w:hAnsi="Times New Roman" w:cs="Times New Roman"/>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A35A9"/>
    <w:pPr>
      <w:spacing w:after="0" w:line="240" w:lineRule="auto"/>
    </w:pPr>
    <w:rPr>
      <w:rFonts w:ascii="Times New Roman" w:eastAsia="Times New Roman" w:hAnsi="Times New Roman" w:cs="Times New Roman"/>
      <w:sz w:val="24"/>
      <w:szCs w:val="20"/>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A35A9"/>
    <w:pPr>
      <w:tabs>
        <w:tab w:val="center" w:pos="4153"/>
        <w:tab w:val="right" w:pos="8306"/>
      </w:tabs>
    </w:pPr>
  </w:style>
  <w:style w:type="character" w:customStyle="1" w:styleId="KopfzeileZchn">
    <w:name w:val="Kopfzeile Zchn"/>
    <w:basedOn w:val="Absatz-Standardschriftart"/>
    <w:link w:val="Kopfzeile"/>
    <w:uiPriority w:val="99"/>
    <w:rsid w:val="003A35A9"/>
    <w:rPr>
      <w:rFonts w:ascii="Times New Roman" w:eastAsia="Times New Roman" w:hAnsi="Times New Roman" w:cs="Times New Roman"/>
      <w:sz w:val="24"/>
      <w:szCs w:val="20"/>
      <w:lang w:val="en-GB"/>
    </w:rPr>
  </w:style>
  <w:style w:type="paragraph" w:styleId="Fuzeile">
    <w:name w:val="footer"/>
    <w:basedOn w:val="Standard"/>
    <w:link w:val="FuzeileZchn"/>
    <w:uiPriority w:val="99"/>
    <w:rsid w:val="003A35A9"/>
    <w:pPr>
      <w:tabs>
        <w:tab w:val="center" w:pos="4153"/>
        <w:tab w:val="right" w:pos="8306"/>
      </w:tabs>
    </w:pPr>
  </w:style>
  <w:style w:type="character" w:customStyle="1" w:styleId="FuzeileZchn">
    <w:name w:val="Fußzeile Zchn"/>
    <w:basedOn w:val="Absatz-Standardschriftart"/>
    <w:link w:val="Fuzeile"/>
    <w:uiPriority w:val="99"/>
    <w:rsid w:val="003A35A9"/>
    <w:rPr>
      <w:rFonts w:ascii="Times New Roman" w:eastAsia="Times New Roman" w:hAnsi="Times New Roman" w:cs="Times New Roman"/>
      <w:sz w:val="24"/>
      <w:szCs w:val="20"/>
      <w:lang w:val="en-GB"/>
    </w:rPr>
  </w:style>
  <w:style w:type="character" w:styleId="Hyperlink">
    <w:name w:val="Hyperlink"/>
    <w:uiPriority w:val="99"/>
    <w:rsid w:val="003A35A9"/>
    <w:rPr>
      <w:rFonts w:cs="Times New Roman"/>
      <w:color w:val="0000FF"/>
      <w:u w:val="single"/>
    </w:rPr>
  </w:style>
  <w:style w:type="character" w:styleId="Fett">
    <w:name w:val="Strong"/>
    <w:uiPriority w:val="22"/>
    <w:qFormat/>
    <w:rsid w:val="003A35A9"/>
    <w:rPr>
      <w:rFonts w:cs="Times New Roman"/>
      <w:b/>
    </w:rPr>
  </w:style>
  <w:style w:type="paragraph" w:styleId="StandardWeb">
    <w:name w:val="Normal (Web)"/>
    <w:basedOn w:val="Standard"/>
    <w:uiPriority w:val="99"/>
    <w:rsid w:val="003A35A9"/>
    <w:pPr>
      <w:spacing w:before="100" w:beforeAutospacing="1" w:after="100" w:afterAutospacing="1"/>
    </w:pPr>
    <w:rPr>
      <w:szCs w:val="24"/>
      <w:lang w:val="de-DE" w:eastAsia="de-DE"/>
    </w:rPr>
  </w:style>
  <w:style w:type="paragraph" w:customStyle="1" w:styleId="Copy">
    <w:name w:val="Copy"/>
    <w:basedOn w:val="Standard"/>
    <w:rsid w:val="003A35A9"/>
    <w:pPr>
      <w:spacing w:line="360" w:lineRule="auto"/>
    </w:pPr>
    <w:rPr>
      <w:rFonts w:ascii="Arial" w:hAnsi="Arial"/>
      <w:sz w:val="20"/>
      <w:lang w:val="de-DE" w:eastAsia="de-DE"/>
    </w:rPr>
  </w:style>
  <w:style w:type="paragraph" w:customStyle="1" w:styleId="Default">
    <w:name w:val="Default"/>
    <w:uiPriority w:val="99"/>
    <w:rsid w:val="003A35A9"/>
    <w:pPr>
      <w:autoSpaceDE w:val="0"/>
      <w:autoSpaceDN w:val="0"/>
      <w:adjustRightInd w:val="0"/>
      <w:spacing w:after="0" w:line="240" w:lineRule="auto"/>
    </w:pPr>
    <w:rPr>
      <w:rFonts w:ascii="DIN-Bold" w:eastAsia="Times New Roman" w:hAnsi="DIN-Bold" w:cs="Times New Roman"/>
      <w:sz w:val="20"/>
      <w:szCs w:val="20"/>
      <w:lang w:eastAsia="de-DE"/>
    </w:rPr>
  </w:style>
  <w:style w:type="paragraph" w:customStyle="1" w:styleId="PANFlietext">
    <w:name w:val="PAN Fließtext"/>
    <w:basedOn w:val="Textkrper-Einzug2"/>
    <w:uiPriority w:val="99"/>
    <w:rsid w:val="003A35A9"/>
  </w:style>
  <w:style w:type="table" w:styleId="Tabellenraster">
    <w:name w:val="Table Grid"/>
    <w:basedOn w:val="NormaleTabelle"/>
    <w:uiPriority w:val="59"/>
    <w:rsid w:val="003A3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3A35A9"/>
    <w:pPr>
      <w:spacing w:after="0" w:line="240" w:lineRule="auto"/>
    </w:pPr>
    <w:rPr>
      <w:rFonts w:ascii="Times New Roman" w:eastAsia="Times New Roman" w:hAnsi="Times New Roman" w:cs="Times New Roman"/>
      <w:sz w:val="24"/>
      <w:szCs w:val="20"/>
      <w:lang w:val="en-GB"/>
    </w:rPr>
  </w:style>
  <w:style w:type="paragraph" w:styleId="Textkrper-Einzug2">
    <w:name w:val="Body Text Indent 2"/>
    <w:basedOn w:val="Standard"/>
    <w:link w:val="Textkrper-Einzug2Zchn"/>
    <w:uiPriority w:val="99"/>
    <w:semiHidden/>
    <w:unhideWhenUsed/>
    <w:rsid w:val="003A35A9"/>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3A35A9"/>
    <w:rPr>
      <w:rFonts w:ascii="Times New Roman" w:eastAsia="Times New Roman" w:hAnsi="Times New Roman" w:cs="Times New Roman"/>
      <w:sz w:val="24"/>
      <w:szCs w:val="20"/>
      <w:lang w:val="en-GB"/>
    </w:rPr>
  </w:style>
  <w:style w:type="paragraph" w:styleId="Sprechblasentext">
    <w:name w:val="Balloon Text"/>
    <w:basedOn w:val="Standard"/>
    <w:link w:val="SprechblasentextZchn"/>
    <w:uiPriority w:val="99"/>
    <w:semiHidden/>
    <w:unhideWhenUsed/>
    <w:rsid w:val="003A35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35A9"/>
    <w:rPr>
      <w:rFonts w:ascii="Tahoma" w:eastAsia="Times New Roman" w:hAnsi="Tahoma" w:cs="Tahoma"/>
      <w:sz w:val="16"/>
      <w:szCs w:val="16"/>
      <w:lang w:val="en-GB"/>
    </w:rPr>
  </w:style>
  <w:style w:type="character" w:styleId="Kommentarzeichen">
    <w:name w:val="annotation reference"/>
    <w:basedOn w:val="Absatz-Standardschriftart"/>
    <w:uiPriority w:val="99"/>
    <w:semiHidden/>
    <w:unhideWhenUsed/>
    <w:rsid w:val="009D15F4"/>
    <w:rPr>
      <w:sz w:val="16"/>
      <w:szCs w:val="16"/>
    </w:rPr>
  </w:style>
  <w:style w:type="paragraph" w:styleId="Kommentartext">
    <w:name w:val="annotation text"/>
    <w:basedOn w:val="Standard"/>
    <w:link w:val="KommentartextZchn"/>
    <w:uiPriority w:val="99"/>
    <w:semiHidden/>
    <w:unhideWhenUsed/>
    <w:rsid w:val="009D15F4"/>
    <w:rPr>
      <w:sz w:val="20"/>
    </w:rPr>
  </w:style>
  <w:style w:type="character" w:customStyle="1" w:styleId="KommentartextZchn">
    <w:name w:val="Kommentartext Zchn"/>
    <w:basedOn w:val="Absatz-Standardschriftart"/>
    <w:link w:val="Kommentartext"/>
    <w:uiPriority w:val="99"/>
    <w:semiHidden/>
    <w:rsid w:val="009D15F4"/>
    <w:rPr>
      <w:rFonts w:ascii="Times New Roman" w:eastAsia="Times New Roman" w:hAnsi="Times New Roman" w:cs="Times New Roman"/>
      <w:sz w:val="20"/>
      <w:szCs w:val="20"/>
      <w:lang w:val="en-GB"/>
    </w:rPr>
  </w:style>
  <w:style w:type="paragraph" w:styleId="Kommentarthema">
    <w:name w:val="annotation subject"/>
    <w:basedOn w:val="Kommentartext"/>
    <w:next w:val="Kommentartext"/>
    <w:link w:val="KommentarthemaZchn"/>
    <w:uiPriority w:val="99"/>
    <w:semiHidden/>
    <w:unhideWhenUsed/>
    <w:rsid w:val="009D15F4"/>
    <w:rPr>
      <w:b/>
      <w:bCs/>
    </w:rPr>
  </w:style>
  <w:style w:type="character" w:customStyle="1" w:styleId="KommentarthemaZchn">
    <w:name w:val="Kommentarthema Zchn"/>
    <w:basedOn w:val="KommentartextZchn"/>
    <w:link w:val="Kommentarthema"/>
    <w:uiPriority w:val="99"/>
    <w:semiHidden/>
    <w:rsid w:val="009D15F4"/>
    <w:rPr>
      <w:rFonts w:ascii="Times New Roman" w:eastAsia="Times New Roman" w:hAnsi="Times New Roman" w:cs="Times New Roman"/>
      <w:b/>
      <w:bCs/>
      <w:sz w:val="20"/>
      <w:szCs w:val="20"/>
      <w:lang w:val="en-GB"/>
    </w:rPr>
  </w:style>
  <w:style w:type="paragraph" w:styleId="Textkrper3">
    <w:name w:val="Body Text 3"/>
    <w:basedOn w:val="Standard"/>
    <w:link w:val="Textkrper3Zchn"/>
    <w:uiPriority w:val="99"/>
    <w:semiHidden/>
    <w:unhideWhenUsed/>
    <w:rsid w:val="009241ED"/>
    <w:pPr>
      <w:spacing w:after="120"/>
    </w:pPr>
    <w:rPr>
      <w:sz w:val="16"/>
      <w:szCs w:val="16"/>
    </w:rPr>
  </w:style>
  <w:style w:type="character" w:customStyle="1" w:styleId="Textkrper3Zchn">
    <w:name w:val="Textkörper 3 Zchn"/>
    <w:basedOn w:val="Absatz-Standardschriftart"/>
    <w:link w:val="Textkrper3"/>
    <w:uiPriority w:val="99"/>
    <w:semiHidden/>
    <w:rsid w:val="009241ED"/>
    <w:rPr>
      <w:rFonts w:ascii="Times New Roman" w:eastAsia="Times New Roman" w:hAnsi="Times New Roman" w:cs="Times New Roman"/>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anasonic.ch@"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753FF-3900-4C71-A87F-64AA95E2C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1197</Words>
  <Characters>7543</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Panasonic</Company>
  <LinksUpToDate>false</LinksUpToDate>
  <CharactersWithSpaces>8723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Brandes</dc:creator>
  <cp:lastModifiedBy>Martina Krienbuehl (70F4862)</cp:lastModifiedBy>
  <cp:revision>8</cp:revision>
  <cp:lastPrinted>2016-02-19T15:43:00Z</cp:lastPrinted>
  <dcterms:created xsi:type="dcterms:W3CDTF">2016-02-22T14:19:00Z</dcterms:created>
  <dcterms:modified xsi:type="dcterms:W3CDTF">2016-02-26T13:59:00Z</dcterms:modified>
</cp:coreProperties>
</file>