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8E0E7C" w:rsidRDefault="00803AFF" w:rsidP="00B43E93">
      <w:pPr>
        <w:pStyle w:val="Default"/>
        <w:framePr w:w="7774" w:h="1134" w:hRule="exact" w:hSpace="142" w:wrap="around" w:vAnchor="page" w:hAnchor="page" w:x="908" w:y="3783" w:anchorLock="1"/>
        <w:rPr>
          <w:rFonts w:ascii="DIN-Black" w:hAnsi="DIN-Black"/>
          <w:color w:val="808080"/>
          <w:sz w:val="22"/>
        </w:rPr>
      </w:pPr>
      <w:r w:rsidRPr="008E0E7C">
        <w:rPr>
          <w:rFonts w:ascii="DIN-Black" w:hAnsi="DIN-Black"/>
          <w:sz w:val="31"/>
        </w:rPr>
        <w:t>PRESSEINFORMATION</w:t>
      </w:r>
    </w:p>
    <w:p w14:paraId="2992801E" w14:textId="5B7A4350" w:rsidR="005700C9" w:rsidRPr="00BA5D21"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BA5D21">
        <w:rPr>
          <w:rFonts w:ascii="DIN-Black" w:hAnsi="DIN-Black"/>
          <w:color w:val="808080"/>
          <w:lang w:val="de-DE"/>
        </w:rPr>
        <w:t xml:space="preserve">Nr. </w:t>
      </w:r>
      <w:r w:rsidR="00EF4566">
        <w:rPr>
          <w:rFonts w:ascii="DIN-Black" w:hAnsi="DIN-Black"/>
          <w:color w:val="808080"/>
          <w:lang w:val="de-DE"/>
        </w:rPr>
        <w:t>10</w:t>
      </w:r>
      <w:r w:rsidR="00C46565" w:rsidRPr="00BA5D21">
        <w:rPr>
          <w:rFonts w:ascii="DIN-Black" w:hAnsi="DIN-Black"/>
          <w:color w:val="808080"/>
          <w:lang w:val="de-DE"/>
        </w:rPr>
        <w:t>/FY</w:t>
      </w:r>
      <w:r w:rsidR="00C46F06" w:rsidRPr="00BA5D21">
        <w:rPr>
          <w:rFonts w:ascii="DIN-Black" w:hAnsi="DIN-Black"/>
          <w:color w:val="808080"/>
          <w:lang w:val="de-DE"/>
        </w:rPr>
        <w:t xml:space="preserve"> </w:t>
      </w:r>
      <w:r w:rsidR="00C46565" w:rsidRPr="00BA5D21">
        <w:rPr>
          <w:rFonts w:ascii="DIN-Black" w:hAnsi="DIN-Black"/>
          <w:color w:val="808080"/>
          <w:lang w:val="de-DE"/>
        </w:rPr>
        <w:t>20</w:t>
      </w:r>
      <w:r w:rsidR="00B44E58" w:rsidRPr="00BA5D21">
        <w:rPr>
          <w:rFonts w:ascii="DIN-Black" w:hAnsi="DIN-Black"/>
          <w:color w:val="808080"/>
          <w:lang w:val="de-DE"/>
        </w:rPr>
        <w:t>2</w:t>
      </w:r>
      <w:r w:rsidR="00BA5D21" w:rsidRPr="00BA5D21">
        <w:rPr>
          <w:rFonts w:ascii="DIN-Black" w:hAnsi="DIN-Black"/>
          <w:color w:val="808080"/>
          <w:lang w:val="de-DE"/>
        </w:rPr>
        <w:t>3</w:t>
      </w:r>
      <w:r w:rsidR="006C1C4A" w:rsidRPr="00BA5D21">
        <w:rPr>
          <w:rFonts w:ascii="DIN-Black" w:hAnsi="DIN-Black"/>
          <w:color w:val="808080"/>
          <w:lang w:val="de-DE"/>
        </w:rPr>
        <w:t xml:space="preserve">, </w:t>
      </w:r>
      <w:r w:rsidR="00012515">
        <w:rPr>
          <w:rFonts w:ascii="DIN-Black" w:hAnsi="DIN-Black"/>
          <w:color w:val="808080"/>
          <w:lang w:val="de-DE"/>
        </w:rPr>
        <w:t>August</w:t>
      </w:r>
      <w:r w:rsidR="00A479EF" w:rsidRPr="00BA5D21">
        <w:rPr>
          <w:rFonts w:ascii="DIN-Black" w:hAnsi="DIN-Black"/>
          <w:color w:val="808080"/>
          <w:lang w:val="de-DE"/>
        </w:rPr>
        <w:t xml:space="preserve"> 202</w:t>
      </w:r>
      <w:r w:rsidR="00956CA3" w:rsidRPr="00BA5D21">
        <w:rPr>
          <w:rFonts w:ascii="DIN-Black" w:hAnsi="DIN-Black"/>
          <w:color w:val="808080"/>
          <w:lang w:val="de-DE"/>
        </w:rPr>
        <w:t>3</w:t>
      </w:r>
    </w:p>
    <w:p w14:paraId="7449D896" w14:textId="5B6CB92B" w:rsidR="005700C9" w:rsidRPr="00BA5D21"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265A3D8F" w14:textId="15045AFD" w:rsidR="00956CA3" w:rsidRPr="00BA5D21" w:rsidRDefault="00EF4566" w:rsidP="00EF4566">
      <w:pPr>
        <w:pStyle w:val="berschrift1"/>
        <w:framePr w:w="7598" w:h="295" w:hSpace="142" w:wrap="around" w:vAnchor="page" w:hAnchor="page" w:x="908" w:y="4991" w:anchorLock="1"/>
      </w:pPr>
      <w:r w:rsidRPr="00EF4566">
        <w:rPr>
          <w:rFonts w:ascii="DIN-Medium" w:hAnsi="DIN-Medium"/>
          <w:b w:val="0"/>
          <w:color w:val="000000" w:themeColor="text1"/>
          <w:sz w:val="31"/>
        </w:rPr>
        <w:t>Der perfekte Einstieg in die faszinierende OLED-Welt: Panasonic präsentiert Google-TVs der MZ800E-Serie</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4A8684C" w14:textId="639D99A5" w:rsidR="006735E4" w:rsidRPr="006735E4" w:rsidRDefault="006735E4" w:rsidP="006735E4">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6735E4">
        <w:rPr>
          <w:rFonts w:ascii="DIN-Black" w:hAnsi="DIN-Black"/>
          <w:b/>
          <w:color w:val="808080"/>
          <w:sz w:val="20"/>
          <w:lang w:val="de-DE"/>
        </w:rPr>
        <w:t xml:space="preserve">Panasonic </w:t>
      </w:r>
      <w:r w:rsidR="00A34E1A" w:rsidRPr="00A34E1A">
        <w:rPr>
          <w:rFonts w:ascii="DIN-Black" w:hAnsi="DIN-Black"/>
          <w:b/>
          <w:color w:val="808080"/>
          <w:sz w:val="20"/>
          <w:lang w:val="de-DE"/>
        </w:rPr>
        <w:t>M</w:t>
      </w:r>
      <w:r w:rsidR="00EF4566">
        <w:rPr>
          <w:rFonts w:ascii="DIN-Black" w:hAnsi="DIN-Black"/>
          <w:b/>
          <w:color w:val="808080"/>
          <w:sz w:val="20"/>
          <w:lang w:val="de-DE"/>
        </w:rPr>
        <w:t>Z8</w:t>
      </w:r>
      <w:r w:rsidR="00A34E1A" w:rsidRPr="00A34E1A">
        <w:rPr>
          <w:rFonts w:ascii="DIN-Black" w:hAnsi="DIN-Black"/>
          <w:b/>
          <w:color w:val="808080"/>
          <w:sz w:val="20"/>
          <w:lang w:val="de-DE"/>
        </w:rPr>
        <w:t>00E-Serie</w:t>
      </w:r>
    </w:p>
    <w:p w14:paraId="21533CFD" w14:textId="0199A169" w:rsidR="00F34B10" w:rsidRDefault="00F34B10" w:rsidP="0078232A">
      <w:pPr>
        <w:framePr w:w="2438" w:h="11086" w:hSpace="142" w:wrap="around" w:vAnchor="page" w:hAnchor="page" w:x="9073" w:y="5041" w:anchorLock="1"/>
        <w:rPr>
          <w:rFonts w:ascii="DIN-Medium" w:hAnsi="DIN-Medium"/>
          <w:sz w:val="14"/>
          <w:lang w:val="de-DE"/>
        </w:rPr>
      </w:pPr>
    </w:p>
    <w:p w14:paraId="28434DF1" w14:textId="77777777" w:rsidR="00EF4566" w:rsidRPr="00EF4566" w:rsidRDefault="00956CA3" w:rsidP="00EF4566">
      <w:pPr>
        <w:framePr w:w="2438" w:h="11086" w:hSpace="142" w:wrap="around" w:vAnchor="page" w:hAnchor="page" w:x="9073" w:y="5041" w:anchorLock="1"/>
        <w:rPr>
          <w:rFonts w:ascii="DIN-Medium" w:hAnsi="DIN-Medium"/>
          <w:color w:val="000000" w:themeColor="text1"/>
          <w:sz w:val="14"/>
          <w:lang w:val="de-DE"/>
        </w:rPr>
      </w:pPr>
      <w:r w:rsidRPr="008E0E7C">
        <w:rPr>
          <w:rFonts w:ascii="DIN-Medium" w:hAnsi="DIN-Medium"/>
          <w:color w:val="000000" w:themeColor="text1"/>
          <w:sz w:val="14"/>
          <w:lang w:val="de-DE"/>
        </w:rPr>
        <w:t xml:space="preserve">4K </w:t>
      </w:r>
      <w:r w:rsidR="00EF4566" w:rsidRPr="00EF4566">
        <w:rPr>
          <w:rFonts w:ascii="DIN-Medium" w:hAnsi="DIN-Medium"/>
          <w:color w:val="000000" w:themeColor="text1"/>
          <w:sz w:val="14"/>
          <w:lang w:val="de-DE"/>
        </w:rPr>
        <w:t>HDR Ultra HD OLED – detail- und kontrastreiche Bildqualität</w:t>
      </w:r>
      <w:r w:rsidR="00EF4566" w:rsidRPr="00EF4566">
        <w:rPr>
          <w:rFonts w:ascii="DIN-Medium" w:hAnsi="DIN-Medium"/>
          <w:sz w:val="14"/>
          <w:lang w:val="de-DE"/>
        </w:rPr>
        <w:t xml:space="preserve"> dank Dolby Vision und HDR</w:t>
      </w:r>
      <w:r w:rsidR="00EF4566" w:rsidRPr="00EF4566">
        <w:rPr>
          <w:rFonts w:ascii="DIN-Medium" w:hAnsi="DIN-Medium"/>
          <w:color w:val="000000" w:themeColor="text1"/>
          <w:sz w:val="14"/>
          <w:lang w:val="de-DE"/>
        </w:rPr>
        <w:t>, erhältlich in Bildschirmgrößen von 42, 48, 55, und 65 Zoll</w:t>
      </w:r>
    </w:p>
    <w:p w14:paraId="3911D006" w14:textId="77777777" w:rsidR="00EF4566" w:rsidRPr="00EF4566" w:rsidRDefault="00EF4566" w:rsidP="00EF4566">
      <w:pPr>
        <w:framePr w:w="2438" w:h="11086" w:hSpace="142" w:wrap="around" w:vAnchor="page" w:hAnchor="page" w:x="9073" w:y="5041" w:anchorLock="1"/>
        <w:rPr>
          <w:rFonts w:ascii="DIN-Medium" w:hAnsi="DIN-Medium"/>
          <w:color w:val="000000" w:themeColor="text1"/>
          <w:sz w:val="14"/>
          <w:lang w:val="de-DE"/>
        </w:rPr>
      </w:pPr>
    </w:p>
    <w:p w14:paraId="7B6635DE" w14:textId="77777777" w:rsidR="00EF4566" w:rsidRPr="00EF4566" w:rsidRDefault="00EF4566" w:rsidP="00EF4566">
      <w:pPr>
        <w:framePr w:w="2438" w:h="11086" w:hSpace="142" w:wrap="around" w:vAnchor="page" w:hAnchor="page" w:x="9073" w:y="5041" w:anchorLock="1"/>
        <w:rPr>
          <w:rFonts w:ascii="DIN-Medium" w:hAnsi="DIN-Medium"/>
          <w:sz w:val="14"/>
          <w:lang w:val="de-DE"/>
        </w:rPr>
      </w:pPr>
      <w:r w:rsidRPr="00EF4566">
        <w:rPr>
          <w:rFonts w:ascii="DIN-Medium" w:hAnsi="DIN-Medium"/>
          <w:sz w:val="14"/>
          <w:lang w:val="de-DE"/>
        </w:rPr>
        <w:t>Google-TV –umfangreiche Auswahl an Streaming-Apps wie Netflix, Prime Video</w:t>
      </w:r>
      <w:r w:rsidRPr="00EF4566">
        <w:rPr>
          <w:rFonts w:ascii="DIN-Medium" w:hAnsi="DIN-Medium"/>
          <w:color w:val="000000" w:themeColor="text1"/>
          <w:sz w:val="14"/>
          <w:lang w:val="de-DE"/>
        </w:rPr>
        <w:t xml:space="preserve">, </w:t>
      </w:r>
      <w:r w:rsidRPr="00EF4566">
        <w:rPr>
          <w:rFonts w:ascii="DIN-Medium" w:hAnsi="DIN-Medium"/>
          <w:sz w:val="14"/>
          <w:lang w:val="de-DE"/>
        </w:rPr>
        <w:t>YouTube uvm.</w:t>
      </w:r>
    </w:p>
    <w:p w14:paraId="1B2D6EA0" w14:textId="77777777" w:rsidR="00EF4566" w:rsidRPr="00EF4566" w:rsidRDefault="00EF4566" w:rsidP="00EF4566">
      <w:pPr>
        <w:framePr w:w="2438" w:h="11086" w:hSpace="142" w:wrap="around" w:vAnchor="page" w:hAnchor="page" w:x="9073" w:y="5041" w:anchorLock="1"/>
        <w:rPr>
          <w:rFonts w:ascii="DIN-Medium" w:hAnsi="DIN-Medium"/>
          <w:color w:val="000000" w:themeColor="text1"/>
          <w:sz w:val="14"/>
          <w:lang w:val="de-DE"/>
        </w:rPr>
      </w:pPr>
    </w:p>
    <w:p w14:paraId="38F9B609" w14:textId="77777777" w:rsidR="00EF4566" w:rsidRPr="00EF4566" w:rsidRDefault="00EF4566" w:rsidP="00EF4566">
      <w:pPr>
        <w:framePr w:w="2438" w:h="11086" w:hSpace="142" w:wrap="around" w:vAnchor="page" w:hAnchor="page" w:x="9073" w:y="5041" w:anchorLock="1"/>
        <w:rPr>
          <w:rFonts w:ascii="DIN-Medium" w:hAnsi="DIN-Medium"/>
          <w:color w:val="FF0000"/>
          <w:sz w:val="14"/>
          <w:lang w:val="de-DE"/>
        </w:rPr>
      </w:pPr>
      <w:r w:rsidRPr="00EF4566">
        <w:rPr>
          <w:rFonts w:ascii="DIN-Medium" w:hAnsi="DIN-Medium"/>
          <w:sz w:val="14"/>
          <w:lang w:val="de-DE"/>
        </w:rPr>
        <w:t xml:space="preserve">Sprachsteuerung – </w:t>
      </w:r>
      <w:r>
        <w:rPr>
          <w:noProof/>
        </w:rPr>
        <mc:AlternateContent>
          <mc:Choice Requires="wps">
            <w:drawing>
              <wp:anchor distT="0" distB="0" distL="114300" distR="114300" simplePos="0" relativeHeight="251660288" behindDoc="0" locked="0" layoutInCell="1" allowOverlap="1" wp14:anchorId="54E36A8A" wp14:editId="337B23D3">
                <wp:simplePos x="0" y="0"/>
                <wp:positionH relativeFrom="column">
                  <wp:posOffset>5536565</wp:posOffset>
                </wp:positionH>
                <wp:positionV relativeFrom="paragraph">
                  <wp:posOffset>2779395</wp:posOffset>
                </wp:positionV>
                <wp:extent cx="417250" cy="215171"/>
                <wp:effectExtent l="0" t="0" r="20955" b="13970"/>
                <wp:wrapNone/>
                <wp:docPr id="1843605436" name="Rechteck 3"/>
                <wp:cNvGraphicFramePr/>
                <a:graphic xmlns:a="http://schemas.openxmlformats.org/drawingml/2006/main">
                  <a:graphicData uri="http://schemas.microsoft.com/office/word/2010/wordprocessingShape">
                    <wps:wsp>
                      <wps:cNvSpPr/>
                      <wps:spPr>
                        <a:xfrm>
                          <a:off x="0" y="0"/>
                          <a:ext cx="417250" cy="215171"/>
                        </a:xfrm>
                        <a:prstGeom prst="rect">
                          <a:avLst/>
                        </a:prstGeom>
                        <a:noFill/>
                        <a:ln w="19050">
                          <a:solidFill>
                            <a:srgbClr val="FF0000"/>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D779B78" id="Rechteck 3" o:spid="_x0000_s1026" style="position:absolute;margin-left:435.95pt;margin-top:218.85pt;width:32.85pt;height:16.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" filled="f" strokecolor="red" strokeweight="1.5pt">
                <v:textbox inset="0,0,0,0"/>
              </v:rect>
            </w:pict>
          </mc:Fallback>
        </mc:AlternateContent>
      </w:r>
      <w:r w:rsidRPr="00EF4566">
        <w:rPr>
          <w:rFonts w:ascii="DIN-Medium" w:hAnsi="DIN-Medium"/>
          <w:sz w:val="14"/>
          <w:lang w:val="de-DE"/>
        </w:rPr>
        <w:t xml:space="preserve">bequeme Steuerung mit dem Sprachassistenten Google </w:t>
      </w:r>
      <w:proofErr w:type="spellStart"/>
      <w:r w:rsidRPr="00EF4566">
        <w:rPr>
          <w:rFonts w:ascii="DIN-Medium" w:hAnsi="DIN-Medium"/>
          <w:sz w:val="14"/>
          <w:lang w:val="de-DE"/>
        </w:rPr>
        <w:t>Assistant</w:t>
      </w:r>
      <w:proofErr w:type="spellEnd"/>
      <w:r w:rsidRPr="00EF4566">
        <w:rPr>
          <w:rFonts w:ascii="DIN-Medium" w:hAnsi="DIN-Medium"/>
          <w:sz w:val="14"/>
          <w:lang w:val="de-DE"/>
        </w:rPr>
        <w:t xml:space="preserve"> </w:t>
      </w:r>
    </w:p>
    <w:p w14:paraId="5EC93CCD" w14:textId="77777777" w:rsidR="00EF4566" w:rsidRPr="00EF4566" w:rsidRDefault="00EF4566" w:rsidP="00EF4566">
      <w:pPr>
        <w:framePr w:w="2438" w:h="11086" w:hSpace="142" w:wrap="around" w:vAnchor="page" w:hAnchor="page" w:x="9073" w:y="5041" w:anchorLock="1"/>
        <w:rPr>
          <w:rFonts w:ascii="DIN-Medium" w:hAnsi="DIN-Medium"/>
          <w:color w:val="000000" w:themeColor="text1"/>
          <w:sz w:val="14"/>
          <w:lang w:val="de-DE"/>
        </w:rPr>
      </w:pPr>
    </w:p>
    <w:p w14:paraId="692E73E4" w14:textId="77777777" w:rsidR="00EF4566" w:rsidRDefault="00EF4566" w:rsidP="00EF4566">
      <w:pPr>
        <w:pStyle w:val="PanaTVFeature-Liste"/>
        <w:framePr w:w="2438" w:h="11086" w:wrap="around" w:x="9073" w:y="5041"/>
      </w:pPr>
      <w:r>
        <w:t>Dolby Atmos – Dynamic Surround-Sound für packenden Kinosound und hohe Sprachverständlichkeit</w:t>
      </w:r>
    </w:p>
    <w:p w14:paraId="3620CF7D" w14:textId="77777777" w:rsidR="00EF4566" w:rsidRPr="00EF4566" w:rsidRDefault="00EF4566" w:rsidP="00EF4566">
      <w:pPr>
        <w:framePr w:w="2438" w:h="11086" w:hSpace="142" w:wrap="around" w:vAnchor="page" w:hAnchor="page" w:x="9073" w:y="5041" w:anchorLock="1"/>
        <w:rPr>
          <w:rFonts w:ascii="DIN-Medium" w:hAnsi="DIN-Medium"/>
          <w:color w:val="000000" w:themeColor="text1"/>
          <w:sz w:val="14"/>
          <w:lang w:val="de-DE"/>
        </w:rPr>
      </w:pPr>
    </w:p>
    <w:p w14:paraId="23C4CA33" w14:textId="77777777" w:rsidR="00EF4566" w:rsidRPr="00EF4566" w:rsidRDefault="00EF4566" w:rsidP="00EF4566">
      <w:pPr>
        <w:framePr w:w="2438" w:h="11086" w:hSpace="142" w:wrap="around" w:vAnchor="page" w:hAnchor="page" w:x="9073" w:y="5041" w:anchorLock="1"/>
        <w:rPr>
          <w:rFonts w:ascii="DIN-Medium" w:hAnsi="DIN-Medium"/>
          <w:color w:val="000000" w:themeColor="text1"/>
          <w:sz w:val="14"/>
          <w:lang w:val="de-DE"/>
        </w:rPr>
      </w:pPr>
      <w:proofErr w:type="spellStart"/>
      <w:r w:rsidRPr="00EF4566">
        <w:rPr>
          <w:rFonts w:ascii="DIN-Medium" w:hAnsi="DIN-Medium"/>
          <w:color w:val="000000" w:themeColor="text1"/>
          <w:sz w:val="14"/>
          <w:lang w:val="de-DE"/>
        </w:rPr>
        <w:t>Filmmaker</w:t>
      </w:r>
      <w:proofErr w:type="spellEnd"/>
      <w:r w:rsidRPr="00EF4566">
        <w:rPr>
          <w:rFonts w:ascii="DIN-Medium" w:hAnsi="DIN-Medium"/>
          <w:color w:val="000000" w:themeColor="text1"/>
          <w:sz w:val="14"/>
          <w:lang w:val="de-DE"/>
        </w:rPr>
        <w:t>-Modus – Bildqualität nach Hollywood-Standards</w:t>
      </w:r>
    </w:p>
    <w:p w14:paraId="4F8DCD8F" w14:textId="77777777" w:rsidR="00EF4566" w:rsidRPr="00EF4566" w:rsidRDefault="00EF4566" w:rsidP="00EF4566">
      <w:pPr>
        <w:framePr w:w="2438" w:h="11086" w:hSpace="142" w:wrap="around" w:vAnchor="page" w:hAnchor="page" w:x="9073" w:y="5041" w:anchorLock="1"/>
        <w:rPr>
          <w:rFonts w:ascii="DIN-Medium" w:hAnsi="DIN-Medium"/>
          <w:sz w:val="14"/>
          <w:lang w:val="de-DE"/>
        </w:rPr>
      </w:pPr>
    </w:p>
    <w:p w14:paraId="0E13C849" w14:textId="77777777" w:rsidR="00EF4566" w:rsidRDefault="00EF4566" w:rsidP="00EF4566">
      <w:pPr>
        <w:pStyle w:val="PanaTVFeature-Liste"/>
        <w:framePr w:w="2438" w:h="11086" w:wrap="around" w:x="9073" w:y="5041"/>
      </w:pPr>
      <w:r w:rsidRPr="00B765B1">
        <w:t>Game Mode –HMDI 2.1, au</w:t>
      </w:r>
      <w:r>
        <w:t>tomatische niedrige Latenz für flüssige Spiele und hoher Detailauflösung</w:t>
      </w:r>
    </w:p>
    <w:p w14:paraId="6BEEA254" w14:textId="30D60015" w:rsidR="006735E4" w:rsidRDefault="00EF4566" w:rsidP="00EF4566">
      <w:pPr>
        <w:framePr w:w="2438" w:h="11086" w:hSpace="142" w:wrap="around" w:vAnchor="page" w:hAnchor="page" w:x="9073" w:y="5041" w:anchorLock="1"/>
        <w:rPr>
          <w:rFonts w:ascii="DIN-Medium" w:hAnsi="DIN-Medium"/>
          <w:sz w:val="14"/>
          <w:lang w:val="de-DE"/>
        </w:rPr>
      </w:pP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r>
        <w:rPr>
          <w:rFonts w:ascii="DIN-Medium" w:hAnsi="DIN-Medium"/>
          <w:sz w:val="14"/>
          <w:lang w:val="de-DE"/>
        </w:rPr>
        <w:br/>
      </w:r>
    </w:p>
    <w:p w14:paraId="45B106E3" w14:textId="77777777" w:rsidR="00A34E1A" w:rsidRDefault="00A34E1A" w:rsidP="00A34E1A">
      <w:pPr>
        <w:framePr w:w="2438" w:h="11086" w:hSpace="142" w:wrap="around" w:vAnchor="page" w:hAnchor="page" w:x="9073" w:y="5041" w:anchorLock="1"/>
        <w:rPr>
          <w:rFonts w:ascii="DIN-Medium" w:hAnsi="DIN-Medium"/>
          <w:sz w:val="14"/>
          <w:lang w:val="de-DE"/>
        </w:rPr>
      </w:pPr>
    </w:p>
    <w:p w14:paraId="51E0F0A1" w14:textId="77777777" w:rsidR="00A34E1A" w:rsidRPr="006735E4" w:rsidRDefault="00A34E1A" w:rsidP="00A34E1A">
      <w:pPr>
        <w:framePr w:w="2438" w:h="11086" w:hSpace="142" w:wrap="around" w:vAnchor="page" w:hAnchor="page" w:x="9073" w:y="5041" w:anchorLock="1"/>
        <w:rPr>
          <w:rFonts w:ascii="DIN-Medium" w:hAnsi="DIN-Medium"/>
          <w:sz w:val="14"/>
          <w:lang w:val="de-DE"/>
        </w:rPr>
      </w:pPr>
    </w:p>
    <w:p w14:paraId="3CD65A17" w14:textId="77777777" w:rsidR="006735E4" w:rsidRPr="006735E4" w:rsidRDefault="006735E4" w:rsidP="006735E4">
      <w:pPr>
        <w:framePr w:w="2438" w:h="11086" w:hSpace="142" w:wrap="around" w:vAnchor="page" w:hAnchor="page" w:x="9073" w:y="5041" w:anchorLock="1"/>
        <w:rPr>
          <w:rFonts w:ascii="DIN-Medium" w:hAnsi="DIN-Medium"/>
          <w:sz w:val="14"/>
          <w:lang w:val="de-DE"/>
        </w:rPr>
      </w:pPr>
    </w:p>
    <w:p w14:paraId="064AFBA7" w14:textId="77777777" w:rsidR="006735E4" w:rsidRPr="006735E4" w:rsidRDefault="006735E4" w:rsidP="006735E4">
      <w:pPr>
        <w:framePr w:w="2438" w:h="11086" w:hSpace="142" w:wrap="around" w:vAnchor="page" w:hAnchor="page" w:x="9073" w:y="5041" w:anchorLock="1"/>
        <w:tabs>
          <w:tab w:val="left" w:pos="125"/>
        </w:tabs>
        <w:spacing w:line="180" w:lineRule="exact"/>
        <w:rPr>
          <w:rFonts w:ascii="DIN-Medium" w:hAnsi="DIN-Medium"/>
          <w:sz w:val="14"/>
          <w:lang w:val="de-DE"/>
        </w:rPr>
      </w:pPr>
      <w:r w:rsidRPr="006735E4">
        <w:rPr>
          <w:rFonts w:ascii="DIN-Medium" w:hAnsi="DIN-Medium"/>
          <w:sz w:val="14"/>
          <w:lang w:val="de-DE"/>
        </w:rPr>
        <w:t xml:space="preserve">Diesen Pressetext und Pressefotos (downloadfähig mit 300 dpi) finden Sie im Internet unter </w:t>
      </w:r>
      <w:hyperlink r:id="rId11" w:history="1">
        <w:r w:rsidRPr="006735E4">
          <w:rPr>
            <w:rStyle w:val="Hyperlink"/>
            <w:rFonts w:ascii="DIN-Medium" w:hAnsi="DIN-Medium"/>
            <w:color w:val="FF0000"/>
            <w:sz w:val="14"/>
            <w:lang w:val="de-DE"/>
          </w:rPr>
          <w:t>www.presse.panasonic.de</w:t>
        </w:r>
      </w:hyperlink>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D89ECA7" w14:textId="5BE8FE8D" w:rsidR="006735E4" w:rsidRDefault="006735E4" w:rsidP="006735E4">
      <w:pPr>
        <w:pStyle w:val="PanaTVIntro"/>
      </w:pPr>
      <w:r>
        <w:tab/>
      </w:r>
      <w:r>
        <w:tab/>
      </w:r>
      <w:r>
        <w:tab/>
      </w:r>
      <w:r>
        <w:tab/>
      </w:r>
      <w:r>
        <w:tab/>
      </w:r>
    </w:p>
    <w:p w14:paraId="1025029C" w14:textId="25E6013E" w:rsidR="00FA0C77" w:rsidRDefault="00956CA3" w:rsidP="00FA0C77">
      <w:pPr>
        <w:pStyle w:val="PanasonicIntro"/>
        <w:rPr>
          <w:color w:val="000000" w:themeColor="text1"/>
        </w:rPr>
      </w:pPr>
      <w:r w:rsidRPr="0078232A">
        <w:rPr>
          <w:rFonts w:cs="Arial"/>
          <w:b w:val="0"/>
          <w:color w:val="010101"/>
        </w:rPr>
        <w:drawing>
          <wp:anchor distT="0" distB="0" distL="114300" distR="114300" simplePos="0" relativeHeight="251658240" behindDoc="0" locked="0" layoutInCell="1" allowOverlap="1" wp14:anchorId="6E90A613" wp14:editId="2B40D115">
            <wp:simplePos x="0" y="0"/>
            <wp:positionH relativeFrom="column">
              <wp:posOffset>59055</wp:posOffset>
            </wp:positionH>
            <wp:positionV relativeFrom="paragraph">
              <wp:posOffset>20320</wp:posOffset>
            </wp:positionV>
            <wp:extent cx="2128520" cy="1417320"/>
            <wp:effectExtent l="0" t="0" r="5080" b="5080"/>
            <wp:wrapThrough wrapText="bothSides">
              <wp:wrapPolygon edited="0">
                <wp:start x="0" y="0"/>
                <wp:lineTo x="0" y="21484"/>
                <wp:lineTo x="21523" y="21484"/>
                <wp:lineTo x="21523"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2128520" cy="1417320"/>
                    </a:xfrm>
                    <a:prstGeom prst="rect">
                      <a:avLst/>
                    </a:prstGeom>
                  </pic:spPr>
                </pic:pic>
              </a:graphicData>
            </a:graphic>
            <wp14:sizeRelH relativeFrom="page">
              <wp14:pctWidth>0</wp14:pctWidth>
            </wp14:sizeRelH>
            <wp14:sizeRelV relativeFrom="page">
              <wp14:pctHeight>0</wp14:pctHeight>
            </wp14:sizeRelV>
          </wp:anchor>
        </w:drawing>
      </w:r>
      <w:r w:rsidR="002E5507">
        <w:t>Rotkreuz</w:t>
      </w:r>
      <w:r w:rsidR="006735E4" w:rsidRPr="00B70724">
        <w:t xml:space="preserve">, </w:t>
      </w:r>
      <w:r w:rsidR="00012515">
        <w:t>August</w:t>
      </w:r>
      <w:r w:rsidR="006735E4">
        <w:t xml:space="preserve"> 202</w:t>
      </w:r>
      <w:r w:rsidR="000E4DB0">
        <w:t>3</w:t>
      </w:r>
      <w:r w:rsidR="006735E4">
        <w:t xml:space="preserve"> – </w:t>
      </w:r>
      <w:r w:rsidR="00EF4566" w:rsidRPr="00EF4566">
        <w:rPr>
          <w:color w:val="000000" w:themeColor="text1"/>
        </w:rPr>
        <w:t>Die neue 4K-Fernseher-Serie MZ800E von Panasonic eignet sich gleichermaßen für Spiele wie für Filme und stellt die perfekte Lösung dar, um in die Welt der hervorragenden OLED-Bildqualität einzusteigen. Die MZ800E-Serie nutzt das über Jahrzehnte von Panasonic gesammelte technisches Know-how und liefert ein bemerkenswert klares, detailliertes und helles HDR-Bild sowie beeindruckenden Dolby Atmos-Sound für ein authentisches Kinogefühl. Die MZ800E-Modelle sind sowohl für Film-Liebhaber als auch für anspruchsvolle Gamer geeignet, denn sie verarbeiten die neuesten Spiele-Titel mit außergewöhnlicher Geschwindigkeit, Detailgenauigkeit und flüssigen Bewegung – ideal für das Zusammenspiel mit Spiele-Konsolen und PCs der neuesten Generation. Mit ihrem minimalistischen, rahmenlosen Design fügen sich die Modelle der MZ800E-Serie perfekt in jeden Wohnraum ein. Die in den Bildschirmgrößen von 42, 48, 55 und 65 Zoll erhältlichen OLED-TVs sind die ideale Lösung, um in die faszinierende OLED-Welt und reichhaltige, komfortable Google-Smart-Funktionen einzutauchen.</w:t>
      </w:r>
      <w:r w:rsidR="00EF4566">
        <w:rPr>
          <w:color w:val="000000" w:themeColor="text1"/>
        </w:rPr>
        <w:br/>
      </w:r>
    </w:p>
    <w:p w14:paraId="7A0341D4" w14:textId="77777777" w:rsidR="00EF4566" w:rsidRDefault="00EF4566" w:rsidP="00EF4566">
      <w:pPr>
        <w:pStyle w:val="PanasonicFlietext"/>
      </w:pPr>
      <w:r w:rsidRPr="00EF4566">
        <w:rPr>
          <w:b/>
          <w:bCs/>
        </w:rPr>
        <w:t>Ein neuer Standard für das Kinoerlebnis zu Hause</w:t>
      </w:r>
      <w:r>
        <w:rPr>
          <w:b/>
          <w:bCs/>
        </w:rPr>
        <w:br/>
      </w:r>
      <w:r w:rsidRPr="008F22AA">
        <w:t xml:space="preserve">OLED-Fernseher </w:t>
      </w:r>
      <w:r>
        <w:t xml:space="preserve">von Panasonic </w:t>
      </w:r>
      <w:r w:rsidRPr="008F22AA">
        <w:t>sind dafür bekannt, qualitativ hochwertige Bild</w:t>
      </w:r>
      <w:r>
        <w:t>er</w:t>
      </w:r>
      <w:r w:rsidRPr="008F22AA">
        <w:t xml:space="preserve"> mit atemberaubender Helligkeit und beeindruckendem Kontrast zu liefern – und mit dem MZ800 setzt Panasonic den Standard für kinoreifes Fernsehen zu Hause.</w:t>
      </w:r>
      <w:r w:rsidRPr="00C666E9">
        <w:t xml:space="preserve"> D</w:t>
      </w:r>
      <w:r>
        <w:t>ie</w:t>
      </w:r>
      <w:r w:rsidRPr="00C666E9">
        <w:t xml:space="preserve"> neue</w:t>
      </w:r>
      <w:r>
        <w:t>n</w:t>
      </w:r>
      <w:r w:rsidRPr="00C666E9">
        <w:t xml:space="preserve"> Modell</w:t>
      </w:r>
      <w:r>
        <w:t>e</w:t>
      </w:r>
      <w:r w:rsidRPr="00C666E9">
        <w:t xml:space="preserve"> biete</w:t>
      </w:r>
      <w:r>
        <w:t>n</w:t>
      </w:r>
      <w:r w:rsidRPr="00C666E9">
        <w:t xml:space="preserve"> </w:t>
      </w:r>
      <w:r>
        <w:t>beeindruckende</w:t>
      </w:r>
      <w:r w:rsidRPr="00C666E9">
        <w:t xml:space="preserve"> Schwarztöne und lebendige Farben, </w:t>
      </w:r>
      <w:r>
        <w:t xml:space="preserve">dazu werden </w:t>
      </w:r>
      <w:r w:rsidRPr="00C666E9">
        <w:t>HDR-Inhalte</w:t>
      </w:r>
      <w:r>
        <w:t xml:space="preserve"> mit</w:t>
      </w:r>
      <w:r w:rsidRPr="00C666E9">
        <w:t xml:space="preserve"> atemberaubende</w:t>
      </w:r>
      <w:r>
        <w:t>r</w:t>
      </w:r>
      <w:r w:rsidRPr="00C666E9">
        <w:t xml:space="preserve"> Intensität </w:t>
      </w:r>
      <w:r>
        <w:t>dargestellt. Eigenschaften, die</w:t>
      </w:r>
      <w:r w:rsidRPr="00C666E9">
        <w:t xml:space="preserve"> nur ein </w:t>
      </w:r>
      <w:r>
        <w:t>hochwertiges</w:t>
      </w:r>
      <w:r w:rsidRPr="00C666E9">
        <w:t xml:space="preserve"> OLED-Panel bieten kann.</w:t>
      </w:r>
      <w:r w:rsidRPr="00205C0E">
        <w:t xml:space="preserve"> </w:t>
      </w:r>
      <w:r>
        <w:t>Darüber hinaus</w:t>
      </w:r>
      <w:r w:rsidRPr="00205C0E">
        <w:t xml:space="preserve"> verfeinert die innovative 4K Color Engine Pro von Panasonic </w:t>
      </w:r>
      <w:r>
        <w:t xml:space="preserve">die </w:t>
      </w:r>
      <w:r w:rsidRPr="00205C0E">
        <w:t>Farb</w:t>
      </w:r>
      <w:r>
        <w:t>darstellung sowie</w:t>
      </w:r>
      <w:r w:rsidRPr="00205C0E">
        <w:t xml:space="preserve"> Kontrast</w:t>
      </w:r>
      <w:r>
        <w:t>e</w:t>
      </w:r>
      <w:r w:rsidRPr="00205C0E">
        <w:t xml:space="preserve"> und</w:t>
      </w:r>
      <w:r>
        <w:t xml:space="preserve"> sorgt </w:t>
      </w:r>
      <w:r w:rsidRPr="00205C0E">
        <w:t xml:space="preserve">für ein verbessertes Bild, </w:t>
      </w:r>
      <w:r>
        <w:t>welches</w:t>
      </w:r>
      <w:r w:rsidRPr="00205C0E">
        <w:t xml:space="preserve"> äußerst natürlich aussieht</w:t>
      </w:r>
      <w:r>
        <w:t xml:space="preserve"> –</w:t>
      </w:r>
      <w:r w:rsidRPr="00205C0E">
        <w:t xml:space="preserve"> ganz gleich, welche Art von Inhalten gerade an</w:t>
      </w:r>
      <w:r>
        <w:t>geschaut wird.</w:t>
      </w:r>
      <w:r w:rsidRPr="00205C0E">
        <w:t xml:space="preserve"> </w:t>
      </w:r>
      <w:r>
        <w:t>Zudem steht</w:t>
      </w:r>
      <w:r w:rsidRPr="00205C0E">
        <w:t xml:space="preserve"> eine Reihe </w:t>
      </w:r>
      <w:r>
        <w:t>an</w:t>
      </w:r>
      <w:r w:rsidRPr="00205C0E">
        <w:t xml:space="preserve"> Bildmodi zur Auswahl</w:t>
      </w:r>
      <w:r>
        <w:t>, mit denen das Bild</w:t>
      </w:r>
      <w:r w:rsidRPr="00205C0E">
        <w:t xml:space="preserve"> </w:t>
      </w:r>
      <w:r>
        <w:t>nach persönlichen Vorlieben jederzeit angepasst werden kann</w:t>
      </w:r>
      <w:r w:rsidRPr="00205C0E">
        <w:t>.</w:t>
      </w:r>
      <w:r w:rsidRPr="004E3CD4">
        <w:rPr>
          <w:rFonts w:ascii="Calibri" w:eastAsia="Yu Mincho" w:hAnsi="Calibri" w:cs="Calibri"/>
          <w:kern w:val="2"/>
          <w:lang w:eastAsia="ja-JP"/>
        </w:rPr>
        <w:t xml:space="preserve"> </w:t>
      </w:r>
      <w:r w:rsidRPr="004E3CD4">
        <w:t xml:space="preserve">Wie </w:t>
      </w:r>
      <w:r>
        <w:t xml:space="preserve">bereits </w:t>
      </w:r>
      <w:r w:rsidRPr="004E3CD4">
        <w:t>die Vorgängermodelle unterstützt d</w:t>
      </w:r>
      <w:r>
        <w:t xml:space="preserve">ie </w:t>
      </w:r>
      <w:r w:rsidRPr="004E3CD4">
        <w:t>MZ800</w:t>
      </w:r>
      <w:r>
        <w:t>E-Serie</w:t>
      </w:r>
      <w:r w:rsidRPr="004E3CD4">
        <w:t xml:space="preserve"> eine Vielzahl von HDR-Formaten, darunter Dolby Vision</w:t>
      </w:r>
      <w:r w:rsidRPr="00C24D50">
        <w:rPr>
          <w:vertAlign w:val="superscript"/>
        </w:rPr>
        <w:t>1</w:t>
      </w:r>
      <w:r>
        <w:t xml:space="preserve"> und</w:t>
      </w:r>
      <w:r w:rsidRPr="004E3CD4">
        <w:t xml:space="preserve"> HDR10+</w:t>
      </w:r>
      <w:r>
        <w:t>. Zusätzlich sorgt</w:t>
      </w:r>
      <w:r w:rsidRPr="00D664BE">
        <w:t xml:space="preserve"> HLG Photo</w:t>
      </w:r>
      <w:r>
        <w:t xml:space="preserve"> dafür</w:t>
      </w:r>
      <w:r w:rsidRPr="00D664BE">
        <w:t>, das</w:t>
      </w:r>
      <w:r>
        <w:t>s</w:t>
      </w:r>
      <w:r w:rsidRPr="00D664BE">
        <w:t xml:space="preserve"> </w:t>
      </w:r>
      <w:r>
        <w:t>auch</w:t>
      </w:r>
      <w:r w:rsidRPr="00D664BE">
        <w:t xml:space="preserve"> Foto</w:t>
      </w:r>
      <w:r>
        <w:t xml:space="preserve">s mit bestmöglichem Kontrast im </w:t>
      </w:r>
      <w:r w:rsidRPr="00D664BE">
        <w:t>HDR</w:t>
      </w:r>
      <w:r>
        <w:t>-Format dargestellt werden</w:t>
      </w:r>
      <w:r w:rsidRPr="00D664BE">
        <w:t>.</w:t>
      </w:r>
      <w:r>
        <w:t xml:space="preserve"> Aufgrund der langjährigen technischen Expertise der Marke Panasonic schafft es die neue </w:t>
      </w:r>
      <w:r>
        <w:lastRenderedPageBreak/>
        <w:t>MZ800E-Serie nicht nur Einsteiger in die Welt der OLED-Fernseher zu begeistern, sondern weiß dank</w:t>
      </w:r>
      <w:r w:rsidRPr="004E3CD4">
        <w:t xml:space="preserve"> filmischer Authentizität</w:t>
      </w:r>
      <w:r>
        <w:t xml:space="preserve"> bei der Bildwiedergabe auch erfahrene Filmliebhaber zu überzeugen.</w:t>
      </w:r>
      <w:r w:rsidRPr="00E209AF">
        <w:t xml:space="preserve"> </w:t>
      </w:r>
      <w:r>
        <w:t>Damit</w:t>
      </w:r>
      <w:r w:rsidRPr="00E209AF">
        <w:t xml:space="preserve"> Filme genau so aussehen, wie der Regisseur es beabsichtigt hat, bietet der Filmmaker-Modus eine präzise</w:t>
      </w:r>
      <w:r>
        <w:t>, originalgetreue</w:t>
      </w:r>
      <w:r w:rsidRPr="00E209AF">
        <w:t xml:space="preserve"> Wiedergabe ohne </w:t>
      </w:r>
      <w:r>
        <w:t>zusätzliche</w:t>
      </w:r>
      <w:r w:rsidRPr="00E209AF">
        <w:t xml:space="preserve"> Nachbearbeitung.</w:t>
      </w:r>
    </w:p>
    <w:p w14:paraId="18332FC0" w14:textId="1AB9F863" w:rsidR="00FA0C77" w:rsidRPr="004F282C" w:rsidRDefault="00EF4566" w:rsidP="00FA0C77">
      <w:pPr>
        <w:pStyle w:val="PanasonicFlietext"/>
      </w:pPr>
      <w:r>
        <w:t>Zu einem packenden Filmerlebnis gehört neben erstklassigem Bild auch der passende Ton</w:t>
      </w:r>
      <w:r w:rsidRPr="00E209AF">
        <w:t xml:space="preserve">. </w:t>
      </w:r>
      <w:r>
        <w:t>Für</w:t>
      </w:r>
      <w:r w:rsidRPr="00E209AF">
        <w:t xml:space="preserve"> dynamischen Klang</w:t>
      </w:r>
      <w:r>
        <w:t xml:space="preserve"> bei Filmen und Games</w:t>
      </w:r>
      <w:r w:rsidRPr="00E209AF">
        <w:t xml:space="preserve">, der </w:t>
      </w:r>
      <w:r>
        <w:t>Zuschauer</w:t>
      </w:r>
      <w:r w:rsidRPr="00E209AF">
        <w:t xml:space="preserve"> von Ihrem Sofa mitten ins Geschehen versetzt, </w:t>
      </w:r>
      <w:r>
        <w:t xml:space="preserve">sorgt das </w:t>
      </w:r>
      <w:r w:rsidRPr="00E209AF">
        <w:t xml:space="preserve">Dynamic Surround Sound </w:t>
      </w:r>
      <w:r>
        <w:t xml:space="preserve">System </w:t>
      </w:r>
      <w:r w:rsidRPr="00E209AF">
        <w:t>von Panasonic</w:t>
      </w:r>
      <w:r>
        <w:t>.</w:t>
      </w:r>
      <w:r w:rsidRPr="00DD351F">
        <w:t xml:space="preserve"> Mit einer großen Auswahl an Klangmodi liefert </w:t>
      </w:r>
      <w:r>
        <w:t>die</w:t>
      </w:r>
      <w:r w:rsidRPr="00DD351F">
        <w:t xml:space="preserve"> MZ800</w:t>
      </w:r>
      <w:r>
        <w:t>E-Serie</w:t>
      </w:r>
      <w:r w:rsidRPr="00DD351F">
        <w:t xml:space="preserve"> </w:t>
      </w:r>
      <w:r>
        <w:t>glas</w:t>
      </w:r>
      <w:r w:rsidRPr="00DD351F">
        <w:t xml:space="preserve">klare Dialoge und unterstützt </w:t>
      </w:r>
      <w:r>
        <w:t>mit</w:t>
      </w:r>
      <w:r w:rsidRPr="00DD351F">
        <w:t xml:space="preserve"> eine</w:t>
      </w:r>
      <w:r>
        <w:t>m</w:t>
      </w:r>
      <w:r w:rsidRPr="00DD351F">
        <w:t xml:space="preserve"> eingebauten Subwoofer </w:t>
      </w:r>
      <w:r>
        <w:t xml:space="preserve">die Wiedergabe </w:t>
      </w:r>
      <w:r w:rsidRPr="00DD351F">
        <w:t>kräftige</w:t>
      </w:r>
      <w:r>
        <w:t>r</w:t>
      </w:r>
      <w:r w:rsidRPr="00DD351F">
        <w:t xml:space="preserve"> Bässe. Dolby Atmos verleiht Filmen und Spielen </w:t>
      </w:r>
      <w:r>
        <w:t xml:space="preserve">zudem </w:t>
      </w:r>
      <w:r w:rsidRPr="00DD351F">
        <w:t>ein noch intensiveres Erlebnis und die Bluetooth-Konnektivität ermöglicht eine einfache Kopplung mit kabellosen Soundbars, Kopfhörern und Lautsprechern.</w:t>
      </w:r>
    </w:p>
    <w:p w14:paraId="7EBB8F38" w14:textId="77777777" w:rsidR="00FA0C77" w:rsidRDefault="00FA0C77" w:rsidP="00FA0C77">
      <w:pPr>
        <w:pStyle w:val="PanasonicFlietext"/>
        <w:rPr>
          <w:rFonts w:ascii="Courier" w:hAnsi="Courier" w:cs="Courier"/>
        </w:rPr>
      </w:pPr>
    </w:p>
    <w:p w14:paraId="7C725991" w14:textId="5EBE82D3" w:rsidR="00FA0C77" w:rsidRPr="00AA08C5" w:rsidRDefault="00EF4566" w:rsidP="00FA0C77">
      <w:pPr>
        <w:pStyle w:val="NurText"/>
        <w:outlineLvl w:val="0"/>
        <w:rPr>
          <w:rFonts w:ascii="DIN-Bold" w:hAnsi="DIN-Bold"/>
          <w:b/>
          <w:bCs/>
        </w:rPr>
      </w:pPr>
      <w:r>
        <w:rPr>
          <w:rFonts w:ascii="DIN-Bold" w:hAnsi="DIN-Bold"/>
          <w:b/>
          <w:bCs/>
        </w:rPr>
        <w:t>Für Gaming bestens gerüstet</w:t>
      </w:r>
    </w:p>
    <w:p w14:paraId="4DADD0FD" w14:textId="77777777" w:rsidR="00EF4566" w:rsidRDefault="00EF4566" w:rsidP="00EF4566">
      <w:pPr>
        <w:pStyle w:val="PanasonicFlietext"/>
        <w:rPr>
          <w:color w:val="000000" w:themeColor="text1"/>
        </w:rPr>
      </w:pPr>
      <w:r>
        <w:t>Einfacher als m</w:t>
      </w:r>
      <w:r w:rsidRPr="00AB1882">
        <w:t>it der neue</w:t>
      </w:r>
      <w:r>
        <w:t>n</w:t>
      </w:r>
      <w:r w:rsidRPr="00AB1882">
        <w:t xml:space="preserve"> M</w:t>
      </w:r>
      <w:r>
        <w:t>Z8</w:t>
      </w:r>
      <w:r w:rsidRPr="00AB1882">
        <w:t>00E-Serie könnte der Wechsel vom Fernsehen zum Gaming nicht sein. Der</w:t>
      </w:r>
      <w:r w:rsidRPr="000D7947">
        <w:t xml:space="preserve"> über die Fernbedienung leicht zugängliche Spielemodus reduziert </w:t>
      </w:r>
      <w:r>
        <w:t>auf Tastendruck</w:t>
      </w:r>
      <w:r w:rsidRPr="000D7947">
        <w:t xml:space="preserve"> </w:t>
      </w:r>
      <w:r>
        <w:t>den Input-Lag</w:t>
      </w:r>
      <w:r w:rsidRPr="000D7947">
        <w:t xml:space="preserve"> und Laten</w:t>
      </w:r>
      <w:r>
        <w:t>z. Somit wird alles</w:t>
      </w:r>
      <w:r w:rsidRPr="000D7947">
        <w:t>, was auf dem Bildschirm sehen</w:t>
      </w:r>
      <w:r>
        <w:t xml:space="preserve"> ist</w:t>
      </w:r>
      <w:r w:rsidRPr="000D7947">
        <w:t xml:space="preserve">, </w:t>
      </w:r>
      <w:r>
        <w:t>exakt und ohne Verzögerung den Tasten-Eingaben folgen</w:t>
      </w:r>
      <w:r w:rsidRPr="000D7947">
        <w:t xml:space="preserve">. </w:t>
      </w:r>
      <w:r>
        <w:t>Gamer können so</w:t>
      </w:r>
      <w:r w:rsidRPr="000D7947">
        <w:t xml:space="preserve"> </w:t>
      </w:r>
      <w:r>
        <w:t xml:space="preserve">von </w:t>
      </w:r>
      <w:r w:rsidRPr="000D7947">
        <w:t>ein</w:t>
      </w:r>
      <w:r>
        <w:t>em</w:t>
      </w:r>
      <w:r w:rsidRPr="000D7947">
        <w:t xml:space="preserve"> </w:t>
      </w:r>
      <w:r>
        <w:t xml:space="preserve">deutlich </w:t>
      </w:r>
      <w:r w:rsidRPr="000D7947">
        <w:t>flüssigere</w:t>
      </w:r>
      <w:r>
        <w:t>n</w:t>
      </w:r>
      <w:r w:rsidRPr="000D7947">
        <w:t xml:space="preserve"> Spielerlebnis</w:t>
      </w:r>
      <w:r>
        <w:t xml:space="preserve"> profitieren.</w:t>
      </w:r>
      <w:r w:rsidRPr="0096079E">
        <w:t xml:space="preserve"> </w:t>
      </w:r>
      <w:r w:rsidRPr="00D4041D">
        <w:t xml:space="preserve">Neben diesem Auto-Low-Latency-Modus verfügen </w:t>
      </w:r>
      <w:r>
        <w:t>die MZ800E-</w:t>
      </w:r>
      <w:r w:rsidRPr="00D4041D">
        <w:t>Modelle über die Vorteile von HDMI 2.1, einschließlich voller 4K-Auflösung</w:t>
      </w:r>
      <w:r>
        <w:t>.</w:t>
      </w:r>
      <w:r w:rsidRPr="00797718">
        <w:rPr>
          <w:color w:val="000000" w:themeColor="text1"/>
        </w:rPr>
        <w:t xml:space="preserve"> </w:t>
      </w:r>
      <w:r w:rsidRPr="009C0BF0">
        <w:rPr>
          <w:color w:val="000000" w:themeColor="text1"/>
        </w:rPr>
        <w:t xml:space="preserve">Neu hinzugefügte Gaming-Soundmodi ermöglichen es Benutzern, sich vollständig im Gameplay zu verlieren, indem sie neue Ebenen von Intensität, Spannung und Realität </w:t>
      </w:r>
      <w:r>
        <w:rPr>
          <w:color w:val="000000" w:themeColor="text1"/>
        </w:rPr>
        <w:t>beisteuern</w:t>
      </w:r>
      <w:r w:rsidRPr="009C0BF0">
        <w:rPr>
          <w:color w:val="000000" w:themeColor="text1"/>
        </w:rPr>
        <w:t>, die speziell auf den jeweiligen Titel zugeschnitten werden können</w:t>
      </w:r>
      <w:r>
        <w:rPr>
          <w:color w:val="000000" w:themeColor="text1"/>
        </w:rPr>
        <w:t>.</w:t>
      </w:r>
    </w:p>
    <w:p w14:paraId="203748D0" w14:textId="77777777" w:rsidR="00EF4566" w:rsidRPr="00616470" w:rsidRDefault="00EF4566" w:rsidP="00EF4566">
      <w:pPr>
        <w:pStyle w:val="PanasonicFlietext"/>
      </w:pPr>
      <w:r w:rsidRPr="00616470">
        <w:t>Für engagierte Streamer bieten die neuen Modelle Zugriff auf Twitch bei Google Play</w:t>
      </w:r>
      <w:r>
        <w:t xml:space="preserve">. Zusätzlich sorgt ein </w:t>
      </w:r>
      <w:r w:rsidRPr="00616470">
        <w:t>integrierter Mediaplayer</w:t>
      </w:r>
      <w:r>
        <w:t xml:space="preserve"> dafür</w:t>
      </w:r>
      <w:r w:rsidRPr="00616470">
        <w:t xml:space="preserve">, dass </w:t>
      </w:r>
      <w:r>
        <w:t xml:space="preserve">sich </w:t>
      </w:r>
      <w:r w:rsidRPr="00616470">
        <w:t xml:space="preserve">bequem persönliche Multimedia-Inhalte wie Videos, Musik, Fotos, Spiele und mehr </w:t>
      </w:r>
      <w:r>
        <w:t>von USB-Sticks abspielen lassen.</w:t>
      </w:r>
    </w:p>
    <w:p w14:paraId="252490A9" w14:textId="77777777" w:rsidR="00FA0C77" w:rsidRDefault="00FA0C77" w:rsidP="00FA0C77">
      <w:pPr>
        <w:pStyle w:val="PanasonicFlietext"/>
        <w:rPr>
          <w:rFonts w:ascii="Courier" w:hAnsi="Courier" w:cs="Courier"/>
        </w:rPr>
      </w:pPr>
    </w:p>
    <w:p w14:paraId="06CE7A77" w14:textId="2323D72D" w:rsidR="00FA0C77" w:rsidRPr="000A7378" w:rsidRDefault="00EF4566" w:rsidP="00FA0C77">
      <w:pPr>
        <w:pStyle w:val="PanasonicFlietext"/>
        <w:rPr>
          <w:b/>
          <w:bCs/>
        </w:rPr>
      </w:pPr>
      <w:r>
        <w:rPr>
          <w:b/>
          <w:bCs/>
        </w:rPr>
        <w:t>Streaming auf einen Blick</w:t>
      </w:r>
    </w:p>
    <w:p w14:paraId="3102A69A" w14:textId="77777777" w:rsidR="00EF4566" w:rsidRPr="00797718" w:rsidRDefault="00EF4566" w:rsidP="00EF4566">
      <w:pPr>
        <w:pStyle w:val="PanasonicFlietext"/>
      </w:pPr>
      <w:r>
        <w:t>Panasonic vereint in den neuen 4K-Google TVs</w:t>
      </w:r>
      <w:r w:rsidRPr="00797718">
        <w:rPr>
          <w:vertAlign w:val="superscript"/>
        </w:rPr>
        <w:t>2</w:t>
      </w:r>
      <w:r>
        <w:t xml:space="preserve"> alle Streamingdienste auf einem einzigen Bildschirm. M</w:t>
      </w:r>
      <w:r w:rsidRPr="00953CA0">
        <w:t xml:space="preserve">it </w:t>
      </w:r>
      <w:r>
        <w:t>weit über</w:t>
      </w:r>
      <w:r w:rsidRPr="00953CA0">
        <w:t xml:space="preserve"> 400.000 Filme</w:t>
      </w:r>
      <w:r>
        <w:t>n</w:t>
      </w:r>
      <w:r w:rsidRPr="00953CA0">
        <w:t xml:space="preserve"> und TV-Folgen</w:t>
      </w:r>
      <w:r>
        <w:t xml:space="preserve"> und </w:t>
      </w:r>
      <w:r w:rsidRPr="00953CA0">
        <w:t xml:space="preserve">mehr als 10.000 </w:t>
      </w:r>
      <w:r>
        <w:t xml:space="preserve">verfügbare </w:t>
      </w:r>
      <w:r w:rsidRPr="00953CA0">
        <w:t xml:space="preserve">Apps, bringen die Google TVs </w:t>
      </w:r>
      <w:r>
        <w:t xml:space="preserve">der </w:t>
      </w:r>
      <w:r w:rsidRPr="00953CA0">
        <w:t>MX</w:t>
      </w:r>
      <w:r>
        <w:t>8</w:t>
      </w:r>
      <w:r w:rsidRPr="00953CA0">
        <w:t>00</w:t>
      </w:r>
      <w:r>
        <w:t>E-Serie</w:t>
      </w:r>
      <w:r w:rsidRPr="00953CA0">
        <w:t xml:space="preserve"> </w:t>
      </w:r>
      <w:r>
        <w:t>das Film-</w:t>
      </w:r>
      <w:r w:rsidRPr="00953CA0">
        <w:t>Streaming und Live-TV auf die nächste Ebene</w:t>
      </w:r>
      <w:r>
        <w:t>.</w:t>
      </w:r>
      <w:r w:rsidRPr="00953CA0">
        <w:t xml:space="preserve"> </w:t>
      </w:r>
      <w:r>
        <w:t>S</w:t>
      </w:r>
      <w:r w:rsidRPr="00953CA0">
        <w:t xml:space="preserve">ie vereinen </w:t>
      </w:r>
      <w:r>
        <w:t>die beste U</w:t>
      </w:r>
      <w:r w:rsidRPr="00953CA0">
        <w:t xml:space="preserve">nterhaltung aus allen Apps und organisieren alles ganz nach </w:t>
      </w:r>
      <w:r>
        <w:t>den</w:t>
      </w:r>
      <w:r w:rsidRPr="00953CA0">
        <w:t xml:space="preserve"> Wünschen</w:t>
      </w:r>
      <w:r>
        <w:t xml:space="preserve"> ihrer Benutzer. </w:t>
      </w:r>
      <w:r>
        <w:rPr>
          <w:rFonts w:cs="Courier New"/>
        </w:rPr>
        <w:t>Dank</w:t>
      </w:r>
      <w:r w:rsidRPr="00C660DB">
        <w:rPr>
          <w:rFonts w:cs="Courier New"/>
        </w:rPr>
        <w:t xml:space="preserve"> Chromecast Built-in™ </w:t>
      </w:r>
      <w:r>
        <w:rPr>
          <w:rFonts w:cs="Courier New"/>
        </w:rPr>
        <w:t xml:space="preserve">lassen sich </w:t>
      </w:r>
      <w:r w:rsidRPr="00C660DB">
        <w:rPr>
          <w:rFonts w:cs="Courier New"/>
        </w:rPr>
        <w:t xml:space="preserve">Filme, Sendungen, Fotos und mehr ganz einfach von </w:t>
      </w:r>
      <w:r>
        <w:rPr>
          <w:rFonts w:cs="Courier New"/>
        </w:rPr>
        <w:t>einem</w:t>
      </w:r>
      <w:r w:rsidRPr="00C660DB">
        <w:rPr>
          <w:rFonts w:cs="Courier New"/>
        </w:rPr>
        <w:t xml:space="preserve"> </w:t>
      </w:r>
      <w:r>
        <w:rPr>
          <w:rFonts w:cs="Courier New"/>
        </w:rPr>
        <w:t>Smartphone</w:t>
      </w:r>
      <w:r w:rsidRPr="00C660DB">
        <w:rPr>
          <w:rFonts w:cs="Courier New"/>
        </w:rPr>
        <w:t xml:space="preserve"> oder Tablet direkt auf </w:t>
      </w:r>
      <w:r>
        <w:rPr>
          <w:rFonts w:cs="Courier New"/>
        </w:rPr>
        <w:t>den</w:t>
      </w:r>
      <w:r w:rsidRPr="00C660DB">
        <w:rPr>
          <w:rFonts w:cs="Courier New"/>
        </w:rPr>
        <w:t xml:space="preserve"> Fernseher übertragen</w:t>
      </w:r>
      <w:r>
        <w:rPr>
          <w:rFonts w:cs="Courier New"/>
        </w:rPr>
        <w:t xml:space="preserve"> werden</w:t>
      </w:r>
      <w:r w:rsidRPr="00C660DB">
        <w:rPr>
          <w:rFonts w:cs="Courier New"/>
        </w:rPr>
        <w:t>.</w:t>
      </w:r>
      <w:r>
        <w:rPr>
          <w:rFonts w:cs="Courier New"/>
        </w:rPr>
        <w:t xml:space="preserve"> Diese neuen</w:t>
      </w:r>
      <w:r w:rsidRPr="00332B15">
        <w:rPr>
          <w:rFonts w:cs="Courier New"/>
        </w:rPr>
        <w:t xml:space="preserve"> Fernseher </w:t>
      </w:r>
      <w:r>
        <w:rPr>
          <w:rFonts w:cs="Courier New"/>
        </w:rPr>
        <w:t>sind</w:t>
      </w:r>
      <w:r w:rsidRPr="00332B15">
        <w:rPr>
          <w:rFonts w:cs="Courier New"/>
        </w:rPr>
        <w:t xml:space="preserve"> hilfreicher denn je. Bitten Sie </w:t>
      </w:r>
      <w:r>
        <w:rPr>
          <w:rFonts w:cs="Courier New"/>
        </w:rPr>
        <w:t xml:space="preserve">einfach den </w:t>
      </w:r>
      <w:r w:rsidRPr="00332B15">
        <w:rPr>
          <w:rFonts w:cs="Courier New"/>
        </w:rPr>
        <w:t>Google Assistant, Filme zu finden, Apps zu streamen, Musik abzuspielen und den Fernseher zu steuern – alles mit Ihrer Stimme. Erhalten Sie sogar Antworten, steuern Sie Smart-Home-Geräte und mehr. Drücken Sie einfach die Google Assistant-Taste auf der Fernbedienung, um loszulegen.</w:t>
      </w:r>
    </w:p>
    <w:p w14:paraId="648ED7BB" w14:textId="0299CE61" w:rsidR="00FA0C77" w:rsidRPr="00EF4566" w:rsidRDefault="00EF4566" w:rsidP="00EF4566">
      <w:pPr>
        <w:pStyle w:val="PanasonicFlietext"/>
      </w:pPr>
      <w:r>
        <w:rPr>
          <w:b/>
          <w:bCs/>
        </w:rPr>
        <w:lastRenderedPageBreak/>
        <w:br/>
      </w:r>
    </w:p>
    <w:p w14:paraId="56F70569" w14:textId="77777777" w:rsidR="00FA0C77" w:rsidRPr="00A775EE" w:rsidRDefault="00FA0C77" w:rsidP="00FA0C77">
      <w:pPr>
        <w:pStyle w:val="NurText"/>
        <w:outlineLvl w:val="0"/>
        <w:rPr>
          <w:rFonts w:ascii="DIN-Bold" w:hAnsi="DIN-Bold"/>
          <w:b/>
          <w:bCs/>
          <w:color w:val="000000" w:themeColor="text1"/>
        </w:rPr>
      </w:pPr>
      <w:r w:rsidRPr="00A775EE">
        <w:rPr>
          <w:rFonts w:ascii="DIN-Bold" w:hAnsi="DIN-Bold"/>
          <w:b/>
          <w:bCs/>
          <w:color w:val="000000" w:themeColor="text1"/>
        </w:rPr>
        <w:t>Preise und Verfügbarkeit</w:t>
      </w:r>
    </w:p>
    <w:p w14:paraId="618F193B" w14:textId="0FD7501D" w:rsidR="00EF4566" w:rsidRPr="00F61B16" w:rsidRDefault="00EF4566" w:rsidP="00EF4566">
      <w:pPr>
        <w:pStyle w:val="NurText"/>
        <w:outlineLvl w:val="0"/>
        <w:rPr>
          <w:rFonts w:ascii="DIN-Bold" w:hAnsi="DIN-Bold"/>
          <w:color w:val="000000" w:themeColor="text1"/>
        </w:rPr>
      </w:pPr>
      <w:r w:rsidRPr="00F61B16">
        <w:rPr>
          <w:rFonts w:ascii="DIN-Bold" w:hAnsi="DIN-Bold"/>
          <w:color w:val="000000" w:themeColor="text1"/>
        </w:rPr>
        <w:t xml:space="preserve">TX-42MZ800E, voraussichtlich erhältlich ab </w:t>
      </w:r>
      <w:r w:rsidR="002E5507">
        <w:rPr>
          <w:rFonts w:ascii="DIN-Bold" w:hAnsi="DIN-Bold"/>
          <w:color w:val="000000" w:themeColor="text1"/>
        </w:rPr>
        <w:t xml:space="preserve">September </w:t>
      </w:r>
      <w:r w:rsidRPr="00F61B16">
        <w:rPr>
          <w:rFonts w:ascii="DIN-Bold" w:hAnsi="DIN-Bold"/>
          <w:color w:val="000000" w:themeColor="text1"/>
        </w:rPr>
        <w:t>2023, Preis (UVP): 1.</w:t>
      </w:r>
      <w:r w:rsidR="002E5507">
        <w:rPr>
          <w:rFonts w:ascii="DIN-Bold" w:hAnsi="DIN-Bold"/>
          <w:color w:val="000000" w:themeColor="text1"/>
        </w:rPr>
        <w:t>0</w:t>
      </w:r>
      <w:r w:rsidRPr="00F61B16">
        <w:rPr>
          <w:rFonts w:ascii="DIN-Bold" w:hAnsi="DIN-Bold"/>
          <w:color w:val="000000" w:themeColor="text1"/>
        </w:rPr>
        <w:t xml:space="preserve">99,- </w:t>
      </w:r>
      <w:r w:rsidR="002E5507">
        <w:rPr>
          <w:rFonts w:ascii="DIN-Bold" w:hAnsi="DIN-Bold"/>
          <w:color w:val="000000" w:themeColor="text1"/>
        </w:rPr>
        <w:t>CHF</w:t>
      </w:r>
    </w:p>
    <w:p w14:paraId="49C7DCE7" w14:textId="276EB6CF" w:rsidR="00EF4566" w:rsidRPr="00F61B16" w:rsidRDefault="00EF4566" w:rsidP="00EF4566">
      <w:pPr>
        <w:pStyle w:val="NurText"/>
        <w:outlineLvl w:val="0"/>
        <w:rPr>
          <w:rFonts w:ascii="DIN-Bold" w:hAnsi="DIN-Bold"/>
          <w:color w:val="000000" w:themeColor="text1"/>
        </w:rPr>
      </w:pPr>
      <w:r w:rsidRPr="00F61B16">
        <w:rPr>
          <w:rFonts w:ascii="DIN-Bold" w:hAnsi="DIN-Bold"/>
          <w:color w:val="000000" w:themeColor="text1"/>
        </w:rPr>
        <w:t xml:space="preserve">TX-48MZ800E, voraussichtlich erhältlich ab </w:t>
      </w:r>
      <w:r w:rsidR="002E5507">
        <w:rPr>
          <w:rFonts w:ascii="DIN-Bold" w:hAnsi="DIN-Bold"/>
          <w:color w:val="000000" w:themeColor="text1"/>
        </w:rPr>
        <w:t>September</w:t>
      </w:r>
      <w:r w:rsidRPr="00F61B16">
        <w:rPr>
          <w:rFonts w:ascii="DIN-Bold" w:hAnsi="DIN-Bold"/>
          <w:color w:val="000000" w:themeColor="text1"/>
        </w:rPr>
        <w:t xml:space="preserve"> 2023, Preis (UVP): 1.</w:t>
      </w:r>
      <w:r w:rsidR="002E5507">
        <w:rPr>
          <w:rFonts w:ascii="DIN-Bold" w:hAnsi="DIN-Bold"/>
          <w:color w:val="000000" w:themeColor="text1"/>
        </w:rPr>
        <w:t>2</w:t>
      </w:r>
      <w:r w:rsidRPr="00F61B16">
        <w:rPr>
          <w:rFonts w:ascii="DIN-Bold" w:hAnsi="DIN-Bold"/>
          <w:color w:val="000000" w:themeColor="text1"/>
        </w:rPr>
        <w:t xml:space="preserve">99,- </w:t>
      </w:r>
      <w:r w:rsidR="002E5507">
        <w:rPr>
          <w:rFonts w:ascii="DIN-Bold" w:hAnsi="DIN-Bold"/>
          <w:color w:val="000000" w:themeColor="text1"/>
        </w:rPr>
        <w:t>CHF</w:t>
      </w:r>
    </w:p>
    <w:p w14:paraId="13726D0D" w14:textId="606F12B0" w:rsidR="00EF4566" w:rsidRPr="00F61B16" w:rsidRDefault="00EF4566" w:rsidP="00EF4566">
      <w:pPr>
        <w:pStyle w:val="NurText"/>
        <w:outlineLvl w:val="0"/>
        <w:rPr>
          <w:rFonts w:ascii="DIN-Bold" w:hAnsi="DIN-Bold"/>
          <w:color w:val="000000" w:themeColor="text1"/>
        </w:rPr>
      </w:pPr>
      <w:r w:rsidRPr="00F61B16">
        <w:rPr>
          <w:rFonts w:ascii="DIN-Bold" w:hAnsi="DIN-Bold"/>
          <w:color w:val="000000" w:themeColor="text1"/>
        </w:rPr>
        <w:t xml:space="preserve">TX-55MZ800E, voraussichtlich erhältlich ab </w:t>
      </w:r>
      <w:r w:rsidR="002E5507">
        <w:rPr>
          <w:rFonts w:ascii="DIN-Bold" w:hAnsi="DIN-Bold"/>
          <w:color w:val="000000" w:themeColor="text1"/>
        </w:rPr>
        <w:t>September</w:t>
      </w:r>
      <w:r w:rsidRPr="00F61B16">
        <w:rPr>
          <w:rFonts w:ascii="DIN-Bold" w:hAnsi="DIN-Bold"/>
          <w:color w:val="000000" w:themeColor="text1"/>
        </w:rPr>
        <w:t xml:space="preserve"> 2023, Preis (UVP): 1.</w:t>
      </w:r>
      <w:r w:rsidR="002E5507">
        <w:rPr>
          <w:rFonts w:ascii="DIN-Bold" w:hAnsi="DIN-Bold"/>
          <w:color w:val="000000" w:themeColor="text1"/>
        </w:rPr>
        <w:t>4</w:t>
      </w:r>
      <w:r w:rsidRPr="00F61B16">
        <w:rPr>
          <w:rFonts w:ascii="DIN-Bold" w:hAnsi="DIN-Bold"/>
          <w:color w:val="000000" w:themeColor="text1"/>
        </w:rPr>
        <w:t xml:space="preserve">99,- </w:t>
      </w:r>
      <w:r w:rsidR="002E5507">
        <w:rPr>
          <w:rFonts w:ascii="DIN-Bold" w:hAnsi="DIN-Bold"/>
          <w:color w:val="000000" w:themeColor="text1"/>
        </w:rPr>
        <w:t>CHF</w:t>
      </w:r>
    </w:p>
    <w:p w14:paraId="27CE4B1D" w14:textId="5EED59AB" w:rsidR="00EF4566" w:rsidRDefault="00EF4566" w:rsidP="00EF4566">
      <w:pPr>
        <w:pStyle w:val="NurText"/>
        <w:outlineLvl w:val="0"/>
        <w:rPr>
          <w:rFonts w:ascii="DIN-Bold" w:hAnsi="DIN-Bold"/>
        </w:rPr>
      </w:pPr>
      <w:r w:rsidRPr="00F61B16">
        <w:rPr>
          <w:rFonts w:ascii="DIN-Bold" w:hAnsi="DIN-Bold"/>
          <w:color w:val="000000" w:themeColor="text1"/>
        </w:rPr>
        <w:t xml:space="preserve">TX-65MZ800E, voraussichtlich erhältlich ab </w:t>
      </w:r>
      <w:r w:rsidR="002E5507">
        <w:rPr>
          <w:rFonts w:ascii="DIN-Bold" w:hAnsi="DIN-Bold"/>
          <w:color w:val="000000" w:themeColor="text1"/>
        </w:rPr>
        <w:t>September</w:t>
      </w:r>
      <w:r w:rsidRPr="00F61B16">
        <w:rPr>
          <w:rFonts w:ascii="DIN-Bold" w:hAnsi="DIN-Bold"/>
          <w:color w:val="000000" w:themeColor="text1"/>
        </w:rPr>
        <w:t xml:space="preserve"> 2023, Preis (UVP): </w:t>
      </w:r>
      <w:r w:rsidR="002E5507">
        <w:rPr>
          <w:rFonts w:ascii="DIN-Bold" w:hAnsi="DIN-Bold"/>
          <w:color w:val="000000" w:themeColor="text1"/>
        </w:rPr>
        <w:t>1</w:t>
      </w:r>
      <w:r w:rsidRPr="00F61B16">
        <w:rPr>
          <w:rFonts w:ascii="DIN-Bold" w:hAnsi="DIN-Bold"/>
          <w:color w:val="000000" w:themeColor="text1"/>
        </w:rPr>
        <w:t>.</w:t>
      </w:r>
      <w:r w:rsidR="002E5507">
        <w:rPr>
          <w:rFonts w:ascii="DIN-Bold" w:hAnsi="DIN-Bold"/>
          <w:color w:val="000000" w:themeColor="text1"/>
        </w:rPr>
        <w:t>99</w:t>
      </w:r>
      <w:r w:rsidRPr="00F61B16">
        <w:rPr>
          <w:rFonts w:ascii="DIN-Bold" w:hAnsi="DIN-Bold"/>
          <w:color w:val="000000" w:themeColor="text1"/>
        </w:rPr>
        <w:t xml:space="preserve">9,- </w:t>
      </w:r>
      <w:r w:rsidR="002E5507">
        <w:rPr>
          <w:rFonts w:ascii="DIN-Bold" w:hAnsi="DIN-Bold"/>
          <w:color w:val="000000" w:themeColor="text1"/>
        </w:rPr>
        <w:t>CHF</w:t>
      </w:r>
    </w:p>
    <w:p w14:paraId="2101F7A7" w14:textId="77777777" w:rsidR="00EF4566" w:rsidRPr="00EF4566" w:rsidRDefault="00EF4566" w:rsidP="00EF4566">
      <w:pPr>
        <w:pStyle w:val="PanasonicFlietext"/>
        <w:rPr>
          <w:sz w:val="16"/>
          <w:szCs w:val="16"/>
          <w:lang w:val="en-US"/>
        </w:rPr>
      </w:pPr>
      <w:r>
        <w:rPr>
          <w:b/>
          <w:bCs/>
          <w:color w:val="000000" w:themeColor="text1"/>
        </w:rPr>
        <w:br/>
      </w:r>
      <w:r w:rsidRPr="00EF4566">
        <w:rPr>
          <w:sz w:val="16"/>
          <w:szCs w:val="16"/>
          <w:vertAlign w:val="superscript"/>
        </w:rPr>
        <w:t>1</w:t>
      </w:r>
      <w:r w:rsidRPr="00EF4566">
        <w:rPr>
          <w:sz w:val="16"/>
          <w:szCs w:val="16"/>
        </w:rPr>
        <w:t xml:space="preserve">Dolby, Dolby Vision, Dolby Atmos und das Doppel-D-Symbol sind eingetragene Warenzeichen von Dolby Laboratories. </w:t>
      </w:r>
      <w:r w:rsidRPr="00EF4566">
        <w:rPr>
          <w:sz w:val="16"/>
          <w:szCs w:val="16"/>
          <w:lang w:val="en-US"/>
        </w:rPr>
        <w:t>Dolby Vision IQ ist eine Marke der Dolby Laboratories Licensing Corporation.</w:t>
      </w:r>
    </w:p>
    <w:p w14:paraId="5D17AC9F" w14:textId="77777777" w:rsidR="00EF4566" w:rsidRPr="00EF4566" w:rsidRDefault="00EF4566" w:rsidP="00EF4566">
      <w:pPr>
        <w:pStyle w:val="PanasonicFlietext"/>
        <w:rPr>
          <w:sz w:val="16"/>
          <w:szCs w:val="16"/>
        </w:rPr>
      </w:pPr>
      <w:r w:rsidRPr="00EF4566">
        <w:rPr>
          <w:sz w:val="16"/>
          <w:szCs w:val="16"/>
          <w:vertAlign w:val="superscript"/>
        </w:rPr>
        <w:t xml:space="preserve">2 </w:t>
      </w:r>
      <w:r w:rsidRPr="00EF4566">
        <w:rPr>
          <w:sz w:val="16"/>
          <w:szCs w:val="16"/>
        </w:rPr>
        <w:t>Google TV ist der Name des Software-Erlebnisses dieses Geräts und eine Marke von Google LLC. Google, Chromecast integriert und Google Play sind Marken von Google LLC.</w:t>
      </w:r>
    </w:p>
    <w:p w14:paraId="30053822" w14:textId="4E6773A5" w:rsidR="00FA0C77" w:rsidRPr="00042BEF" w:rsidRDefault="00EF4566" w:rsidP="00FA0C77">
      <w:pPr>
        <w:pStyle w:val="NurText"/>
        <w:outlineLvl w:val="0"/>
        <w:rPr>
          <w:rFonts w:ascii="DIN-Bold" w:hAnsi="DIN-Bold"/>
        </w:rPr>
      </w:pPr>
      <w:r w:rsidRPr="00042BEF">
        <w:rPr>
          <w:rFonts w:ascii="DIN-Bold" w:hAnsi="DIN-Bold"/>
          <w:b/>
          <w:bCs/>
          <w:color w:val="000000" w:themeColor="text1"/>
        </w:rPr>
        <w:br/>
      </w:r>
    </w:p>
    <w:p w14:paraId="53474817" w14:textId="4C1BC8F1" w:rsidR="00FA0C77" w:rsidRPr="004525F7" w:rsidRDefault="00FA0C77" w:rsidP="00FA0C77">
      <w:pPr>
        <w:pStyle w:val="NurText"/>
        <w:tabs>
          <w:tab w:val="left" w:pos="2121"/>
        </w:tabs>
        <w:outlineLvl w:val="0"/>
        <w:rPr>
          <w:rFonts w:ascii="DIN-Bold" w:hAnsi="DIN-Bold"/>
        </w:rPr>
      </w:pPr>
      <w:r>
        <w:rPr>
          <w:rFonts w:ascii="DIN-Regular" w:hAnsi="DIN-Regular"/>
        </w:rPr>
        <w:t xml:space="preserve">Stand </w:t>
      </w:r>
      <w:r w:rsidR="002E5507">
        <w:rPr>
          <w:rFonts w:ascii="DIN-Regular" w:hAnsi="DIN-Regular"/>
        </w:rPr>
        <w:t>August</w:t>
      </w:r>
      <w:r>
        <w:rPr>
          <w:rFonts w:ascii="DIN-Regular" w:hAnsi="DIN-Regular"/>
        </w:rPr>
        <w:t xml:space="preserve"> 2023: Änderungen ohne Ankündigung vorbehalten</w:t>
      </w:r>
    </w:p>
    <w:p w14:paraId="60165B33" w14:textId="77777777" w:rsidR="00FA0C77" w:rsidRPr="00FA0C77" w:rsidRDefault="00FA0C77" w:rsidP="00FA0C77">
      <w:pPr>
        <w:ind w:right="-57"/>
        <w:rPr>
          <w:rFonts w:ascii="DIN-Regular" w:hAnsi="DIN-Regular"/>
          <w:sz w:val="16"/>
          <w:szCs w:val="16"/>
          <w:lang w:val="de-DE"/>
        </w:rPr>
      </w:pPr>
      <w:r>
        <w:rPr>
          <w:rFonts w:ascii="DIN-Bold" w:hAnsi="DIN-Bold" w:cs="Arial"/>
          <w:color w:val="000000" w:themeColor="text1"/>
          <w:sz w:val="20"/>
          <w:lang w:val="de-DE"/>
        </w:rPr>
        <w:br/>
      </w:r>
      <w:r w:rsidRPr="00FA0C77">
        <w:rPr>
          <w:rFonts w:ascii="DIN-Regular" w:hAnsi="DIN-Regular"/>
          <w:sz w:val="16"/>
          <w:szCs w:val="16"/>
          <w:lang w:val="de-DE"/>
        </w:rPr>
        <w:t>*Technische Änderungen und Irrtümer vorbehalten</w:t>
      </w:r>
    </w:p>
    <w:p w14:paraId="7AFDF721" w14:textId="1CD1FB74" w:rsidR="00956CA3" w:rsidRDefault="00FA0C77" w:rsidP="00956CA3">
      <w:pPr>
        <w:ind w:right="-57"/>
        <w:rPr>
          <w:rFonts w:ascii="DIN-Bold" w:hAnsi="DIN-Bold" w:cs="Arial"/>
          <w:color w:val="000000" w:themeColor="text1"/>
          <w:sz w:val="20"/>
          <w:lang w:val="de-DE"/>
        </w:rPr>
      </w:pPr>
      <w:r>
        <w:rPr>
          <w:rFonts w:ascii="DIN-Bold" w:hAnsi="DIN-Bold" w:cs="Arial"/>
          <w:color w:val="000000" w:themeColor="text1"/>
          <w:sz w:val="20"/>
          <w:lang w:val="de-DE"/>
        </w:rPr>
        <w:br/>
      </w:r>
    </w:p>
    <w:p w14:paraId="03B2102C" w14:textId="77777777" w:rsidR="003C20CE" w:rsidRPr="00956CA3" w:rsidRDefault="003C20CE" w:rsidP="00956CA3">
      <w:pPr>
        <w:ind w:right="-57"/>
        <w:rPr>
          <w:rFonts w:ascii="DIN-Bold" w:hAnsi="DIN-Bold" w:cs="Arial"/>
          <w:color w:val="000000" w:themeColor="text1"/>
          <w:sz w:val="20"/>
          <w:lang w:val="de-DE"/>
        </w:rPr>
      </w:pPr>
    </w:p>
    <w:p w14:paraId="7BFE9A4E" w14:textId="7BB6D5D5" w:rsidR="00956CA3" w:rsidRPr="00956CA3" w:rsidRDefault="00956CA3" w:rsidP="00956CA3">
      <w:pPr>
        <w:ind w:right="13"/>
        <w:rPr>
          <w:rFonts w:ascii="DIN-Bold" w:hAnsi="DIN-Bold" w:cs="Arial"/>
          <w:b/>
          <w:color w:val="000000" w:themeColor="text1"/>
          <w:sz w:val="20"/>
          <w:u w:val="single"/>
          <w:lang w:val="de-DE"/>
        </w:rPr>
      </w:pPr>
      <w:r w:rsidRPr="00956CA3">
        <w:rPr>
          <w:rFonts w:ascii="DIN-Bold" w:hAnsi="DIN-Bold" w:cs="Arial"/>
          <w:b/>
          <w:color w:val="000000" w:themeColor="text1"/>
          <w:sz w:val="20"/>
          <w:u w:val="single"/>
          <w:lang w:val="de-DE"/>
        </w:rPr>
        <w:t xml:space="preserve">Über </w:t>
      </w:r>
      <w:r w:rsidR="008E0E7C">
        <w:rPr>
          <w:rFonts w:ascii="DIN-Bold" w:hAnsi="DIN-Bold" w:cs="Arial"/>
          <w:b/>
          <w:color w:val="000000" w:themeColor="text1"/>
          <w:sz w:val="20"/>
          <w:u w:val="single"/>
          <w:lang w:val="de-DE"/>
        </w:rPr>
        <w:t>die Panasonic Group</w:t>
      </w:r>
    </w:p>
    <w:p w14:paraId="14D003AF" w14:textId="16513CA5" w:rsidR="00956CA3" w:rsidRPr="00956CA3" w:rsidRDefault="008E0E7C" w:rsidP="008E0E7C">
      <w:pPr>
        <w:ind w:right="13"/>
        <w:rPr>
          <w:rFonts w:ascii="DIN-Regular" w:hAnsi="DIN-Regular" w:cs="Arial"/>
          <w:color w:val="000000" w:themeColor="text1"/>
          <w:sz w:val="20"/>
          <w:lang w:val="de-DE"/>
        </w:rPr>
      </w:pPr>
      <w:r w:rsidRPr="008E0E7C">
        <w:rPr>
          <w:rFonts w:ascii="DIN-Regular" w:hAnsi="DIN-Regular" w:cs="Arial"/>
          <w:color w:val="000000" w:themeColor="text1"/>
          <w:sz w:val="20"/>
          <w:lang w:val="de-DE"/>
        </w:rPr>
        <w:t xml:space="preserve">Die 1918 gegründete Panasonic Group ist heute weltweit führend in der Entwicklung innovativer Technologien und Lösungen für eine Vielzahl von Anwendungen in den Bereichen Unterhaltungselektronik, Wohnungsbau, Automobil, Industrie, Kommunikation und Energie. Am 1. April 2022 wurde die Panasonic Group in ein operatives Unternehmenssystem umgewandelt, wobei die Panasonic Holdings Corporation als Holdinggesellschaft fungiert und acht Unternehmen unter ihrem Dach angesiedelt sind. Die Gruppe erzielte in dem am 31. März 2023 zu Ende gegangenen Geschäftsjahr einen konsolidierten Nettoumsatz von 59,4 Milliarden Euro (8.378,9 </w:t>
      </w:r>
      <w:r w:rsidR="001B2ABE">
        <w:rPr>
          <w:rFonts w:ascii="DIN-Regular" w:hAnsi="DIN-Regular" w:cs="Arial"/>
          <w:color w:val="000000" w:themeColor="text1"/>
          <w:sz w:val="20"/>
          <w:lang w:val="de-DE"/>
        </w:rPr>
        <w:t>Billionen</w:t>
      </w:r>
      <w:r w:rsidRPr="008E0E7C">
        <w:rPr>
          <w:rFonts w:ascii="DIN-Regular" w:hAnsi="DIN-Regular" w:cs="Arial"/>
          <w:color w:val="000000" w:themeColor="text1"/>
          <w:sz w:val="20"/>
          <w:lang w:val="de-DE"/>
        </w:rPr>
        <w:t xml:space="preserve"> Yen). </w:t>
      </w:r>
      <w:r>
        <w:rPr>
          <w:rFonts w:ascii="DIN-Regular" w:hAnsi="DIN-Regular" w:cs="Arial"/>
          <w:color w:val="000000" w:themeColor="text1"/>
          <w:sz w:val="20"/>
          <w:lang w:val="de-DE"/>
        </w:rPr>
        <w:br/>
      </w:r>
      <w:r>
        <w:rPr>
          <w:rFonts w:ascii="DIN-Regular" w:hAnsi="DIN-Regular" w:cs="Arial"/>
          <w:color w:val="000000" w:themeColor="text1"/>
          <w:sz w:val="20"/>
          <w:lang w:val="de-DE"/>
        </w:rPr>
        <w:br/>
      </w:r>
      <w:r w:rsidRPr="008E0E7C">
        <w:rPr>
          <w:rFonts w:ascii="DIN-Regular" w:hAnsi="DIN-Regular" w:cs="Arial"/>
          <w:color w:val="000000" w:themeColor="text1"/>
          <w:sz w:val="20"/>
          <w:lang w:val="de-DE"/>
        </w:rPr>
        <w:t>Wenn Sie mehr über die Panasonic Group erfahren möchten, besuchen Sie bitte: https://holdings.panasonic/global/</w:t>
      </w:r>
      <w:r w:rsidR="00956CA3" w:rsidRPr="00956CA3">
        <w:rPr>
          <w:rStyle w:val="Hyperlink"/>
          <w:rFonts w:ascii="DIN-Regular" w:hAnsi="DIN-Regular" w:cs="Arial"/>
          <w:color w:val="000000" w:themeColor="text1"/>
          <w:sz w:val="20"/>
          <w:lang w:val="de-DE"/>
        </w:rPr>
        <w:br/>
      </w:r>
    </w:p>
    <w:p w14:paraId="0B29FC90" w14:textId="77777777" w:rsidR="00956CA3" w:rsidRPr="009C0BF0" w:rsidRDefault="00956CA3" w:rsidP="00956CA3">
      <w:pPr>
        <w:pStyle w:val="Copy"/>
        <w:keepNext/>
        <w:keepLines/>
        <w:spacing w:line="240" w:lineRule="auto"/>
        <w:ind w:right="13"/>
        <w:rPr>
          <w:rFonts w:ascii="DIN-Bold" w:eastAsia="Times New Roman" w:hAnsi="DIN-Bold"/>
          <w:color w:val="000000" w:themeColor="text1"/>
          <w:lang w:eastAsia="en-US"/>
        </w:rPr>
      </w:pPr>
      <w:r w:rsidRPr="009C0BF0">
        <w:rPr>
          <w:rFonts w:ascii="DIN-Bold" w:eastAsia="Times New Roman" w:hAnsi="DIN-Bold"/>
          <w:color w:val="000000" w:themeColor="text1"/>
          <w:lang w:eastAsia="en-US"/>
        </w:rPr>
        <w:t>Weitere Informationen:</w:t>
      </w:r>
    </w:p>
    <w:p w14:paraId="64CAC553" w14:textId="0C82783C" w:rsidR="00956CA3" w:rsidRPr="009C0BF0" w:rsidRDefault="00956CA3" w:rsidP="00956CA3">
      <w:pPr>
        <w:pStyle w:val="Copy"/>
        <w:keepNext/>
        <w:keepLines/>
        <w:spacing w:line="240" w:lineRule="auto"/>
        <w:ind w:right="13"/>
        <w:outlineLvl w:val="0"/>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 xml:space="preserve">Panasonic </w:t>
      </w:r>
      <w:r w:rsidR="002E5507">
        <w:rPr>
          <w:rFonts w:ascii="DIN-Regular" w:eastAsia="Times New Roman" w:hAnsi="DIN-Regular"/>
          <w:color w:val="000000" w:themeColor="text1"/>
          <w:lang w:eastAsia="en-US"/>
        </w:rPr>
        <w:t>Schweiz</w:t>
      </w:r>
    </w:p>
    <w:p w14:paraId="5200F704" w14:textId="77777777" w:rsidR="00956CA3" w:rsidRPr="009C0BF0" w:rsidRDefault="00956CA3" w:rsidP="00956CA3">
      <w:pPr>
        <w:pStyle w:val="Copy"/>
        <w:keepNext/>
        <w:keepLines/>
        <w:spacing w:line="240" w:lineRule="auto"/>
        <w:ind w:right="13"/>
        <w:rPr>
          <w:rFonts w:ascii="DIN-Regular" w:eastAsia="Times New Roman" w:hAnsi="DIN-Regular"/>
          <w:color w:val="000000" w:themeColor="text1"/>
          <w:lang w:eastAsia="en-US"/>
        </w:rPr>
      </w:pPr>
      <w:r w:rsidRPr="009C0BF0">
        <w:rPr>
          <w:rFonts w:ascii="DIN-Regular" w:eastAsia="Times New Roman" w:hAnsi="DIN-Regular"/>
          <w:color w:val="000000" w:themeColor="text1"/>
          <w:lang w:eastAsia="en-US"/>
        </w:rPr>
        <w:t>eine Division der Panasonic Marketing Europe GmbH</w:t>
      </w:r>
    </w:p>
    <w:p w14:paraId="0A112395" w14:textId="5FA89183" w:rsidR="00956CA3" w:rsidRPr="009C0BF0" w:rsidRDefault="002E5507" w:rsidP="00956CA3">
      <w:pPr>
        <w:pStyle w:val="Copy"/>
        <w:keepNext/>
        <w:keepLines/>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Grundstraße 12</w:t>
      </w:r>
    </w:p>
    <w:p w14:paraId="4E8EB769" w14:textId="246BE3C0" w:rsidR="00956CA3" w:rsidRPr="009C0BF0" w:rsidRDefault="002E5507" w:rsidP="00956CA3">
      <w:pPr>
        <w:pStyle w:val="Copy"/>
        <w:spacing w:line="240" w:lineRule="auto"/>
        <w:ind w:right="13"/>
        <w:rPr>
          <w:rFonts w:ascii="DIN-Regular" w:eastAsia="Times New Roman" w:hAnsi="DIN-Regular"/>
          <w:color w:val="000000" w:themeColor="text1"/>
          <w:lang w:eastAsia="en-US"/>
        </w:rPr>
      </w:pPr>
      <w:r>
        <w:rPr>
          <w:rFonts w:ascii="DIN-Regular" w:eastAsia="Times New Roman" w:hAnsi="DIN-Regular"/>
          <w:color w:val="000000" w:themeColor="text1"/>
          <w:lang w:eastAsia="en-US"/>
        </w:rPr>
        <w:t>6343 Rotkreuz</w:t>
      </w:r>
    </w:p>
    <w:p w14:paraId="48DDEE12" w14:textId="77777777" w:rsidR="00956CA3" w:rsidRPr="009C0BF0" w:rsidRDefault="00956CA3" w:rsidP="00956CA3">
      <w:pPr>
        <w:pStyle w:val="Copy"/>
        <w:spacing w:line="240" w:lineRule="auto"/>
        <w:ind w:right="13"/>
        <w:rPr>
          <w:rFonts w:ascii="DIN-Regular" w:eastAsia="Times New Roman" w:hAnsi="DIN-Regular"/>
          <w:color w:val="000000" w:themeColor="text1"/>
          <w:lang w:eastAsia="en-US"/>
        </w:rPr>
      </w:pPr>
    </w:p>
    <w:p w14:paraId="0502F92A" w14:textId="1211EA0D" w:rsidR="00956CA3" w:rsidRPr="009C0BF0" w:rsidRDefault="00956CA3" w:rsidP="00956CA3">
      <w:pPr>
        <w:pStyle w:val="StandardWeb"/>
        <w:ind w:right="13"/>
        <w:rPr>
          <w:rFonts w:ascii="DIN-Regular" w:hAnsi="DIN-Regular"/>
          <w:color w:val="000000" w:themeColor="text1"/>
          <w:sz w:val="20"/>
          <w:szCs w:val="20"/>
        </w:rPr>
      </w:pPr>
      <w:r w:rsidRPr="009C0BF0">
        <w:rPr>
          <w:rStyle w:val="Fett"/>
          <w:rFonts w:ascii="DIN-Bold" w:hAnsi="DIN-Bold"/>
          <w:color w:val="000000" w:themeColor="text1"/>
          <w:sz w:val="20"/>
          <w:szCs w:val="20"/>
        </w:rPr>
        <w:lastRenderedPageBreak/>
        <w:t>Ansprechpartner für Presseanfragen:</w:t>
      </w:r>
      <w:r w:rsidRPr="009C0BF0">
        <w:rPr>
          <w:rFonts w:ascii="DIN-Regular" w:hAnsi="DIN-Regular"/>
          <w:color w:val="000000" w:themeColor="text1"/>
          <w:sz w:val="20"/>
          <w:szCs w:val="20"/>
        </w:rPr>
        <w:br/>
      </w:r>
      <w:r w:rsidR="002E5507">
        <w:rPr>
          <w:rFonts w:ascii="DIN-Regular" w:hAnsi="DIN-Regular"/>
          <w:color w:val="000000" w:themeColor="text1"/>
          <w:sz w:val="20"/>
          <w:szCs w:val="20"/>
        </w:rPr>
        <w:t>Panasonic Pressebüro</w:t>
      </w:r>
      <w:r w:rsidRPr="009C0BF0">
        <w:rPr>
          <w:rFonts w:ascii="DIN-Regular" w:hAnsi="DIN-Regular"/>
          <w:color w:val="000000" w:themeColor="text1"/>
          <w:sz w:val="20"/>
          <w:szCs w:val="20"/>
        </w:rPr>
        <w:br/>
        <w:t xml:space="preserve">E-Mail: </w:t>
      </w:r>
      <w:hyperlink r:id="rId13" w:history="1">
        <w:r w:rsidR="002E5507" w:rsidRPr="00A50BF1">
          <w:rPr>
            <w:rStyle w:val="Hyperlink"/>
            <w:rFonts w:ascii="DIN-Regular" w:hAnsi="DIN-Regular"/>
            <w:sz w:val="20"/>
            <w:szCs w:val="20"/>
          </w:rPr>
          <w:t>panasonic-pr@jdb.de</w:t>
        </w:r>
      </w:hyperlink>
      <w:r w:rsidR="002E5507">
        <w:rPr>
          <w:rStyle w:val="Hyperlink"/>
          <w:rFonts w:ascii="DIN-Regular" w:hAnsi="DIN-Regular"/>
          <w:color w:val="000000" w:themeColor="text1"/>
          <w:sz w:val="20"/>
          <w:szCs w:val="20"/>
        </w:rPr>
        <w:t xml:space="preserve"> </w:t>
      </w:r>
    </w:p>
    <w:p w14:paraId="30863B6D" w14:textId="77777777" w:rsidR="00956CA3" w:rsidRDefault="00956CA3" w:rsidP="006735E4">
      <w:pPr>
        <w:pStyle w:val="PanaTVIntro"/>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1500" w14:textId="77777777" w:rsidR="000E6642" w:rsidRDefault="000E6642">
      <w:r>
        <w:separator/>
      </w:r>
    </w:p>
  </w:endnote>
  <w:endnote w:type="continuationSeparator" w:id="0">
    <w:p w14:paraId="7909588F" w14:textId="77777777" w:rsidR="000E6642" w:rsidRDefault="000E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IN-Medium">
    <w:altName w:val="Calibri"/>
    <w:panose1 w:val="000000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roman"/>
    <w:pitch w:val="default"/>
  </w:font>
  <w:font w:name="DIN-Bold">
    <w:altName w:val="Calibri"/>
    <w:panose1 w:val="00000000000000000000"/>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529FFBD3" w:rsidR="00945014" w:rsidRPr="00C647B9" w:rsidRDefault="002E5507" w:rsidP="00D06247">
    <w:pPr>
      <w:ind w:left="1440" w:right="-3033" w:firstLine="720"/>
      <w:rPr>
        <w:rFonts w:ascii="DIN-Regular" w:hAnsi="DIN-Regular"/>
        <w:sz w:val="17"/>
        <w:lang w:val="de-DE"/>
      </w:rPr>
    </w:pPr>
    <w:r>
      <w:rPr>
        <w:rFonts w:ascii="DIN-Regular" w:hAnsi="DIN-Regular"/>
        <w:sz w:val="17"/>
        <w:lang w:val="de-DE"/>
      </w:rPr>
      <w:t xml:space="preserve">  </w:t>
    </w:r>
    <w:r w:rsidR="00945014" w:rsidRPr="00C647B9">
      <w:rPr>
        <w:rFonts w:ascii="DIN-Regular" w:hAnsi="DIN-Regular"/>
        <w:sz w:val="17"/>
        <w:lang w:val="de-DE"/>
      </w:rPr>
      <w:t xml:space="preserve">Panasonic </w:t>
    </w:r>
    <w:r>
      <w:rPr>
        <w:rFonts w:ascii="DIN-Regular" w:hAnsi="DIN-Regular"/>
        <w:sz w:val="17"/>
        <w:lang w:val="de-DE"/>
      </w:rPr>
      <w:t>Schweiz</w:t>
    </w:r>
    <w:r w:rsidR="00945014" w:rsidRPr="00C647B9">
      <w:rPr>
        <w:rFonts w:ascii="DIN-Regular" w:hAnsi="DIN-Regular"/>
        <w:sz w:val="17"/>
        <w:lang w:val="de-DE"/>
      </w:rPr>
      <w:t xml:space="preserve"> – eine Division der Panasonic Marketing Europe GmbH</w:t>
    </w:r>
  </w:p>
  <w:p w14:paraId="0C0C966C" w14:textId="69EFAA86"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r w:rsidR="002E5507">
      <w:rPr>
        <w:rFonts w:ascii="DIN-Regular" w:hAnsi="DIN-Regular"/>
        <w:sz w:val="17"/>
        <w:lang w:val="de-DE"/>
      </w:rPr>
      <w:t xml:space="preserve">  Grundstraße</w:t>
    </w:r>
    <w:r w:rsidRPr="00C647B9">
      <w:rPr>
        <w:rFonts w:ascii="DIN-Regular" w:hAnsi="DIN-Regular"/>
        <w:sz w:val="17"/>
        <w:lang w:val="de-DE"/>
      </w:rPr>
      <w:t xml:space="preserve"> 1</w:t>
    </w:r>
    <w:r w:rsidR="002E5507">
      <w:rPr>
        <w:rFonts w:ascii="DIN-Regular" w:hAnsi="DIN-Regular"/>
        <w:sz w:val="17"/>
        <w:lang w:val="de-DE"/>
      </w:rPr>
      <w:t>2</w:t>
    </w:r>
    <w:r w:rsidRPr="00C647B9">
      <w:rPr>
        <w:rFonts w:ascii="DIN-Regular" w:hAnsi="DIN-Regular"/>
        <w:sz w:val="17"/>
        <w:lang w:val="de-DE"/>
      </w:rPr>
      <w:t xml:space="preserve"> </w:t>
    </w:r>
    <w:r w:rsidRPr="00C647B9">
      <w:rPr>
        <w:rFonts w:ascii="Arial" w:hAnsi="Arial" w:cs="Arial"/>
        <w:sz w:val="17"/>
        <w:lang w:val="de-DE"/>
      </w:rPr>
      <w:t>●</w:t>
    </w:r>
    <w:r w:rsidRPr="00C647B9">
      <w:rPr>
        <w:rFonts w:ascii="DIN-Regular" w:hAnsi="DIN-Regular"/>
        <w:sz w:val="17"/>
        <w:lang w:val="de-DE"/>
      </w:rPr>
      <w:t xml:space="preserve"> </w:t>
    </w:r>
    <w:r w:rsidR="002E5507">
      <w:rPr>
        <w:rFonts w:ascii="DIN-Regular" w:hAnsi="DIN-Regular"/>
        <w:sz w:val="17"/>
        <w:lang w:val="de-DE"/>
      </w:rPr>
      <w:t>6343</w:t>
    </w:r>
    <w:r w:rsidRPr="00C647B9">
      <w:rPr>
        <w:rFonts w:ascii="DIN-Regular" w:hAnsi="DIN-Regular"/>
        <w:sz w:val="17"/>
        <w:lang w:val="de-DE"/>
      </w:rPr>
      <w:t xml:space="preserve"> </w:t>
    </w:r>
    <w:r w:rsidR="002E5507">
      <w:rPr>
        <w:rFonts w:ascii="DIN-Regular" w:hAnsi="DIN-Regular"/>
        <w:sz w:val="17"/>
        <w:lang w:val="de-DE"/>
      </w:rPr>
      <w:t>Rotkreuz</w:t>
    </w:r>
  </w:p>
  <w:p w14:paraId="59F358C4" w14:textId="74A1CB81"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w:t>
    </w:r>
    <w:r w:rsidR="002E5507">
      <w:rPr>
        <w:rFonts w:ascii="DIN-Regular" w:hAnsi="DIN-Regular"/>
        <w:sz w:val="17"/>
        <w:lang w:val="de-DE"/>
      </w:rPr>
      <w:t>Panasonic Pressebüro</w:t>
    </w:r>
  </w:p>
  <w:p w14:paraId="67A1457F" w14:textId="151A393F"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2E5507">
      <w:rPr>
        <w:rFonts w:ascii="DIN-Regular" w:hAnsi="DIN-Regular"/>
        <w:sz w:val="17"/>
        <w:lang w:val="de-DE"/>
      </w:rPr>
      <w:t xml:space="preserve">         </w:t>
    </w:r>
    <w:hyperlink r:id="rId2" w:history="1">
      <w:r w:rsidR="002E5507" w:rsidRPr="00A50BF1">
        <w:rPr>
          <w:rStyle w:val="Hyperlink"/>
          <w:rFonts w:ascii="DIN-Regular" w:hAnsi="DIN-Regular"/>
          <w:sz w:val="17"/>
          <w:lang w:val="de-DE"/>
        </w:rPr>
        <w:t>panasonic-pr@jdb.de</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F90B" w14:textId="77777777" w:rsidR="000E6642" w:rsidRDefault="000E6642">
      <w:r>
        <w:separator/>
      </w:r>
    </w:p>
  </w:footnote>
  <w:footnote w:type="continuationSeparator" w:id="0">
    <w:p w14:paraId="0FB2C6A4" w14:textId="77777777" w:rsidR="000E6642" w:rsidRDefault="000E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1386210">
    <w:abstractNumId w:val="3"/>
  </w:num>
  <w:num w:numId="2" w16cid:durableId="1832408075">
    <w:abstractNumId w:val="17"/>
  </w:num>
  <w:num w:numId="3" w16cid:durableId="1425224751">
    <w:abstractNumId w:val="1"/>
  </w:num>
  <w:num w:numId="4" w16cid:durableId="1910311891">
    <w:abstractNumId w:val="25"/>
  </w:num>
  <w:num w:numId="5" w16cid:durableId="1868643545">
    <w:abstractNumId w:val="13"/>
  </w:num>
  <w:num w:numId="6" w16cid:durableId="1037662970">
    <w:abstractNumId w:val="14"/>
  </w:num>
  <w:num w:numId="7" w16cid:durableId="17782579">
    <w:abstractNumId w:val="22"/>
  </w:num>
  <w:num w:numId="8" w16cid:durableId="85463342">
    <w:abstractNumId w:val="34"/>
  </w:num>
  <w:num w:numId="9" w16cid:durableId="470018">
    <w:abstractNumId w:val="35"/>
  </w:num>
  <w:num w:numId="10" w16cid:durableId="1831679522">
    <w:abstractNumId w:val="24"/>
  </w:num>
  <w:num w:numId="11" w16cid:durableId="606502343">
    <w:abstractNumId w:val="16"/>
  </w:num>
  <w:num w:numId="12" w16cid:durableId="2025402608">
    <w:abstractNumId w:val="23"/>
  </w:num>
  <w:num w:numId="13" w16cid:durableId="1724020688">
    <w:abstractNumId w:val="2"/>
  </w:num>
  <w:num w:numId="14" w16cid:durableId="549271358">
    <w:abstractNumId w:val="31"/>
  </w:num>
  <w:num w:numId="15" w16cid:durableId="1911768593">
    <w:abstractNumId w:val="32"/>
  </w:num>
  <w:num w:numId="16" w16cid:durableId="1469081670">
    <w:abstractNumId w:val="11"/>
  </w:num>
  <w:num w:numId="17" w16cid:durableId="1798792819">
    <w:abstractNumId w:val="15"/>
  </w:num>
  <w:num w:numId="18" w16cid:durableId="1926718155">
    <w:abstractNumId w:val="33"/>
  </w:num>
  <w:num w:numId="19" w16cid:durableId="288972575">
    <w:abstractNumId w:val="20"/>
  </w:num>
  <w:num w:numId="20" w16cid:durableId="591739303">
    <w:abstractNumId w:val="26"/>
  </w:num>
  <w:num w:numId="21" w16cid:durableId="2057898728">
    <w:abstractNumId w:val="21"/>
  </w:num>
  <w:num w:numId="22" w16cid:durableId="266348240">
    <w:abstractNumId w:val="19"/>
  </w:num>
  <w:num w:numId="23" w16cid:durableId="321593203">
    <w:abstractNumId w:val="7"/>
  </w:num>
  <w:num w:numId="24" w16cid:durableId="548804112">
    <w:abstractNumId w:val="12"/>
  </w:num>
  <w:num w:numId="25" w16cid:durableId="502282726">
    <w:abstractNumId w:val="6"/>
  </w:num>
  <w:num w:numId="26" w16cid:durableId="1148549256">
    <w:abstractNumId w:val="29"/>
  </w:num>
  <w:num w:numId="27" w16cid:durableId="811992362">
    <w:abstractNumId w:val="27"/>
  </w:num>
  <w:num w:numId="28" w16cid:durableId="1732655257">
    <w:abstractNumId w:val="10"/>
  </w:num>
  <w:num w:numId="29" w16cid:durableId="1175877838">
    <w:abstractNumId w:val="18"/>
  </w:num>
  <w:num w:numId="30" w16cid:durableId="551773141">
    <w:abstractNumId w:val="9"/>
  </w:num>
  <w:num w:numId="31" w16cid:durableId="193005813">
    <w:abstractNumId w:val="30"/>
  </w:num>
  <w:num w:numId="32" w16cid:durableId="358942534">
    <w:abstractNumId w:val="5"/>
  </w:num>
  <w:num w:numId="33" w16cid:durableId="343439252">
    <w:abstractNumId w:val="5"/>
  </w:num>
  <w:num w:numId="34" w16cid:durableId="10449848">
    <w:abstractNumId w:val="0"/>
  </w:num>
  <w:num w:numId="35" w16cid:durableId="77219422">
    <w:abstractNumId w:val="8"/>
  </w:num>
  <w:num w:numId="36" w16cid:durableId="978530540">
    <w:abstractNumId w:val="4"/>
  </w:num>
  <w:num w:numId="37" w16cid:durableId="15543872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515"/>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2BEF"/>
    <w:rsid w:val="000433DC"/>
    <w:rsid w:val="00044948"/>
    <w:rsid w:val="00044CB6"/>
    <w:rsid w:val="00044FF4"/>
    <w:rsid w:val="00046D4C"/>
    <w:rsid w:val="0004788A"/>
    <w:rsid w:val="00050F39"/>
    <w:rsid w:val="000516EB"/>
    <w:rsid w:val="000518FA"/>
    <w:rsid w:val="0005219D"/>
    <w:rsid w:val="00054275"/>
    <w:rsid w:val="000544ED"/>
    <w:rsid w:val="0005661D"/>
    <w:rsid w:val="00060015"/>
    <w:rsid w:val="00060CFC"/>
    <w:rsid w:val="0006429B"/>
    <w:rsid w:val="000647CC"/>
    <w:rsid w:val="00064D3D"/>
    <w:rsid w:val="000664D7"/>
    <w:rsid w:val="0006778F"/>
    <w:rsid w:val="00071306"/>
    <w:rsid w:val="00072009"/>
    <w:rsid w:val="00074333"/>
    <w:rsid w:val="000753D4"/>
    <w:rsid w:val="0007696C"/>
    <w:rsid w:val="0008114D"/>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4DB0"/>
    <w:rsid w:val="000E5AA0"/>
    <w:rsid w:val="000E5B3F"/>
    <w:rsid w:val="000E6642"/>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6CF1"/>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57E7"/>
    <w:rsid w:val="00176655"/>
    <w:rsid w:val="00176AC2"/>
    <w:rsid w:val="00176CD6"/>
    <w:rsid w:val="00177881"/>
    <w:rsid w:val="00177B8D"/>
    <w:rsid w:val="00183167"/>
    <w:rsid w:val="00183D2B"/>
    <w:rsid w:val="00185684"/>
    <w:rsid w:val="0019074E"/>
    <w:rsid w:val="00190AF8"/>
    <w:rsid w:val="00192139"/>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2ABE"/>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873"/>
    <w:rsid w:val="001D2A27"/>
    <w:rsid w:val="001D586F"/>
    <w:rsid w:val="001D796D"/>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507"/>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47D8F"/>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5356"/>
    <w:rsid w:val="0036614E"/>
    <w:rsid w:val="0036672B"/>
    <w:rsid w:val="003672CA"/>
    <w:rsid w:val="0037041F"/>
    <w:rsid w:val="003747D8"/>
    <w:rsid w:val="00374E8B"/>
    <w:rsid w:val="003764F0"/>
    <w:rsid w:val="003767E0"/>
    <w:rsid w:val="0037744F"/>
    <w:rsid w:val="00377CAF"/>
    <w:rsid w:val="003804E8"/>
    <w:rsid w:val="0038057B"/>
    <w:rsid w:val="00381B2B"/>
    <w:rsid w:val="00383746"/>
    <w:rsid w:val="00383BCB"/>
    <w:rsid w:val="00383C52"/>
    <w:rsid w:val="003860B5"/>
    <w:rsid w:val="00386CEB"/>
    <w:rsid w:val="00387AD4"/>
    <w:rsid w:val="00390040"/>
    <w:rsid w:val="0039365F"/>
    <w:rsid w:val="003936C9"/>
    <w:rsid w:val="00394DE2"/>
    <w:rsid w:val="00395CBE"/>
    <w:rsid w:val="00395FC5"/>
    <w:rsid w:val="00396B1C"/>
    <w:rsid w:val="00397164"/>
    <w:rsid w:val="003A01B7"/>
    <w:rsid w:val="003A053C"/>
    <w:rsid w:val="003A1031"/>
    <w:rsid w:val="003A23A9"/>
    <w:rsid w:val="003A2B62"/>
    <w:rsid w:val="003A3E7C"/>
    <w:rsid w:val="003A5C1D"/>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20CE"/>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34B"/>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A69DD"/>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0AA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6146"/>
    <w:rsid w:val="00656611"/>
    <w:rsid w:val="006569E4"/>
    <w:rsid w:val="00662B92"/>
    <w:rsid w:val="006632A5"/>
    <w:rsid w:val="006633DF"/>
    <w:rsid w:val="006637E7"/>
    <w:rsid w:val="00664D29"/>
    <w:rsid w:val="0066575A"/>
    <w:rsid w:val="0066635D"/>
    <w:rsid w:val="00666A83"/>
    <w:rsid w:val="00666AFD"/>
    <w:rsid w:val="006735E4"/>
    <w:rsid w:val="00675E14"/>
    <w:rsid w:val="006761C2"/>
    <w:rsid w:val="00680A7F"/>
    <w:rsid w:val="0068116E"/>
    <w:rsid w:val="006816AD"/>
    <w:rsid w:val="006819BD"/>
    <w:rsid w:val="00681C53"/>
    <w:rsid w:val="00682450"/>
    <w:rsid w:val="00683C40"/>
    <w:rsid w:val="00684071"/>
    <w:rsid w:val="00685AD5"/>
    <w:rsid w:val="00685C00"/>
    <w:rsid w:val="00686B23"/>
    <w:rsid w:val="00686B4E"/>
    <w:rsid w:val="0068702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981"/>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01E"/>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0D1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0E7C"/>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56CA3"/>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9C2"/>
    <w:rsid w:val="00995BCB"/>
    <w:rsid w:val="00996201"/>
    <w:rsid w:val="00996296"/>
    <w:rsid w:val="009975FA"/>
    <w:rsid w:val="009A040F"/>
    <w:rsid w:val="009A304F"/>
    <w:rsid w:val="009A3532"/>
    <w:rsid w:val="009A3BD7"/>
    <w:rsid w:val="009A3C67"/>
    <w:rsid w:val="009A50E5"/>
    <w:rsid w:val="009A61CC"/>
    <w:rsid w:val="009A686B"/>
    <w:rsid w:val="009A68F0"/>
    <w:rsid w:val="009A77A7"/>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3D3"/>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425D"/>
    <w:rsid w:val="00A25A35"/>
    <w:rsid w:val="00A26AB8"/>
    <w:rsid w:val="00A27569"/>
    <w:rsid w:val="00A27889"/>
    <w:rsid w:val="00A303CC"/>
    <w:rsid w:val="00A3309C"/>
    <w:rsid w:val="00A33DD4"/>
    <w:rsid w:val="00A34E1A"/>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29B7"/>
    <w:rsid w:val="00A8319F"/>
    <w:rsid w:val="00A835B2"/>
    <w:rsid w:val="00A85EC9"/>
    <w:rsid w:val="00A86F09"/>
    <w:rsid w:val="00A91823"/>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0F23"/>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052F"/>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5D21"/>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1BF8"/>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509"/>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07F5"/>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82A"/>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365"/>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76EC4"/>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A7CF4"/>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2DF7"/>
    <w:rsid w:val="00DE3515"/>
    <w:rsid w:val="00DE3F2A"/>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0C6E"/>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566"/>
    <w:rsid w:val="00EF4927"/>
    <w:rsid w:val="00EF4E09"/>
    <w:rsid w:val="00EF73D9"/>
    <w:rsid w:val="00F006D2"/>
    <w:rsid w:val="00F01CF6"/>
    <w:rsid w:val="00F031AF"/>
    <w:rsid w:val="00F036BA"/>
    <w:rsid w:val="00F04318"/>
    <w:rsid w:val="00F04FE0"/>
    <w:rsid w:val="00F06558"/>
    <w:rsid w:val="00F06B38"/>
    <w:rsid w:val="00F06DD2"/>
    <w:rsid w:val="00F07275"/>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3734A"/>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1926"/>
    <w:rsid w:val="00F73E9C"/>
    <w:rsid w:val="00F75035"/>
    <w:rsid w:val="00F76341"/>
    <w:rsid w:val="00F763E9"/>
    <w:rsid w:val="00F76836"/>
    <w:rsid w:val="00F80154"/>
    <w:rsid w:val="00F8184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C77"/>
    <w:rsid w:val="00FA0F92"/>
    <w:rsid w:val="00FA1C4E"/>
    <w:rsid w:val="00FA28C5"/>
    <w:rsid w:val="00FA3897"/>
    <w:rsid w:val="00FA3E8B"/>
    <w:rsid w:val="00FA411E"/>
    <w:rsid w:val="00FA5904"/>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0A4"/>
    <w:rsid w:val="00FF1153"/>
    <w:rsid w:val="00FF24ED"/>
    <w:rsid w:val="00FF253E"/>
    <w:rsid w:val="00FF255F"/>
    <w:rsid w:val="00FF256E"/>
    <w:rsid w:val="00FF2812"/>
    <w:rsid w:val="00FF2B9F"/>
    <w:rsid w:val="00FF2C71"/>
    <w:rsid w:val="00FF3594"/>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uiPriority w:val="99"/>
    <w:semiHidden/>
    <w:rsid w:val="00F169C6"/>
    <w:rPr>
      <w:sz w:val="16"/>
      <w:szCs w:val="16"/>
    </w:rPr>
  </w:style>
  <w:style w:type="paragraph" w:styleId="Kommentartext">
    <w:name w:val="annotation text"/>
    <w:basedOn w:val="Standard"/>
    <w:link w:val="KommentartextZchn"/>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Feature-Liste">
    <w:name w:val="Pana_TV_Feature-Liste"/>
    <w:basedOn w:val="Standard"/>
    <w:qFormat/>
    <w:rsid w:val="006735E4"/>
    <w:pPr>
      <w:framePr w:w="2397" w:h="12423" w:hSpace="142" w:wrap="around" w:vAnchor="page" w:hAnchor="page" w:x="8720" w:y="4214" w:anchorLock="1"/>
    </w:pPr>
    <w:rPr>
      <w:rFonts w:ascii="DIN-Medium" w:hAnsi="DIN-Medium"/>
      <w:noProof/>
      <w:sz w:val="14"/>
      <w:lang w:val="de-DE" w:eastAsia="de-DE"/>
    </w:rPr>
  </w:style>
  <w:style w:type="paragraph" w:customStyle="1" w:styleId="PanaTVIntro">
    <w:name w:val="Pana_TV_Intro"/>
    <w:basedOn w:val="NurText"/>
    <w:qFormat/>
    <w:rsid w:val="006735E4"/>
    <w:pPr>
      <w:outlineLvl w:val="0"/>
    </w:pPr>
    <w:rPr>
      <w:rFonts w:ascii="DIN-Bold" w:hAnsi="DIN-Bold"/>
      <w:b/>
    </w:rPr>
  </w:style>
  <w:style w:type="character" w:customStyle="1" w:styleId="KommentartextZchn">
    <w:name w:val="Kommentartext Zchn"/>
    <w:basedOn w:val="Absatz-Standardschriftart"/>
    <w:link w:val="Kommentartext"/>
    <w:semiHidden/>
    <w:rsid w:val="006735E4"/>
    <w:rPr>
      <w:lang w:val="en-GB" w:eastAsia="en-US"/>
    </w:rPr>
  </w:style>
  <w:style w:type="paragraph" w:customStyle="1" w:styleId="PanasonicSubline">
    <w:name w:val="Panasonic_Subline"/>
    <w:basedOn w:val="Standard"/>
    <w:qFormat/>
    <w:rsid w:val="00BA5D21"/>
    <w:pPr>
      <w:framePr w:w="7806" w:h="295" w:hSpace="142" w:wrap="around" w:vAnchor="page" w:hAnchor="page" w:x="908" w:y="4991" w:anchorLock="1"/>
    </w:pPr>
    <w:rPr>
      <w:rFonts w:ascii="Times" w:hAnsi="Time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asonic-pr@jdb.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de/presse/detail/ct_detail.aspx?newsID=666a8ee2-0127-490a-967c-6b274aa610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pr@jdb.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6d4d7e-ecab-4c79-8761-9289f95949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2" ma:contentTypeDescription="Ein neues Dokument erstellen." ma:contentTypeScope="" ma:versionID="e42fd24c7363048f6c238d8a236d5b5b">
  <xsd:schema xmlns:xsd="http://www.w3.org/2001/XMLSchema" xmlns:xs="http://www.w3.org/2001/XMLSchema" xmlns:p="http://schemas.microsoft.com/office/2006/metadata/properties" xmlns:ns2="706d4d7e-ecab-4c79-8761-9289f9594953" targetNamespace="http://schemas.microsoft.com/office/2006/metadata/properties" ma:root="true" ma:fieldsID="b5295019cd0af83cace22f9465ba0cb0"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2.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 ds:uri="706d4d7e-ecab-4c79-8761-9289f9594953"/>
  </ds:schemaRefs>
</ds:datastoreItem>
</file>

<file path=customXml/itemProps3.xml><?xml version="1.0" encoding="utf-8"?>
<ds:datastoreItem xmlns:ds="http://schemas.openxmlformats.org/officeDocument/2006/customXml" ds:itemID="{E5B2B58A-541F-4555-AFC1-71CF8A85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4D572-619B-451F-AC42-6BB126219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1112</Words>
  <Characters>7009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Manager/>
  <Company>Panasonic Broadcast Europe</Company>
  <LinksUpToDate>false</LinksUpToDate>
  <CharactersWithSpaces>8105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10-FY2023-Neue Panasonic Google TVs der MZ800E-Serie.docx</dc:title>
  <dc:subject/>
  <dc:creator>bb</dc:creator>
  <cp:keywords/>
  <dc:description/>
  <cp:lastModifiedBy>Sven Burmeister</cp:lastModifiedBy>
  <cp:revision>24</cp:revision>
  <cp:lastPrinted>2021-07-28T14:50:00Z</cp:lastPrinted>
  <dcterms:created xsi:type="dcterms:W3CDTF">2022-04-06T07:45:00Z</dcterms:created>
  <dcterms:modified xsi:type="dcterms:W3CDTF">2023-08-23T10:59:00Z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