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316C" w14:textId="77777777" w:rsidR="00EE0801" w:rsidRPr="00721CA7" w:rsidRDefault="00EE0801" w:rsidP="003104B4">
      <w:pPr>
        <w:pStyle w:val="Kopfzeile"/>
        <w:tabs>
          <w:tab w:val="clear" w:pos="4153"/>
          <w:tab w:val="clear" w:pos="8306"/>
        </w:tabs>
        <w:spacing w:line="280" w:lineRule="exact"/>
        <w:rPr>
          <w:rFonts w:ascii="DIN-Bold" w:hAnsi="DIN-Bold" w:cs="Arial"/>
          <w:sz w:val="28"/>
          <w:lang w:val="de-DE"/>
        </w:rPr>
      </w:pPr>
    </w:p>
    <w:p w14:paraId="74D503E1" w14:textId="77777777" w:rsidR="003104B4" w:rsidRPr="006D718C" w:rsidRDefault="003104B4" w:rsidP="003104B4">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2B02D41D" w14:textId="359D70EA" w:rsidR="003104B4" w:rsidRPr="008225D9" w:rsidRDefault="00EE0801" w:rsidP="003104B4">
      <w:pPr>
        <w:pStyle w:val="Default"/>
        <w:framePr w:w="7774" w:h="1134" w:hRule="exact" w:hSpace="142" w:wrap="around" w:vAnchor="page" w:hAnchor="page" w:x="908" w:y="3783" w:anchorLock="1"/>
        <w:rPr>
          <w:rFonts w:ascii="DIN-Black" w:hAnsi="DIN-Black"/>
          <w:color w:val="808080"/>
          <w:sz w:val="22"/>
        </w:rPr>
      </w:pPr>
      <w:r>
        <w:rPr>
          <w:rFonts w:ascii="DIN-Black" w:hAnsi="DIN-Black"/>
          <w:color w:val="808080"/>
          <w:sz w:val="22"/>
        </w:rPr>
        <w:t>August</w:t>
      </w:r>
      <w:r w:rsidR="003104B4" w:rsidRPr="00F112FD">
        <w:rPr>
          <w:rFonts w:ascii="DIN-Black" w:hAnsi="DIN-Black"/>
          <w:color w:val="808080"/>
          <w:sz w:val="22"/>
        </w:rPr>
        <w:t xml:space="preserve"> 2015</w:t>
      </w:r>
    </w:p>
    <w:p w14:paraId="26901C4D" w14:textId="77777777" w:rsidR="003104B4" w:rsidRPr="00072009" w:rsidRDefault="003104B4" w:rsidP="003104B4">
      <w:pPr>
        <w:framePr w:w="7774" w:h="1134" w:hRule="exact" w:hSpace="142" w:wrap="around" w:vAnchor="page" w:hAnchor="page" w:x="908" w:y="3783" w:anchorLock="1"/>
        <w:spacing w:before="120" w:line="220" w:lineRule="exact"/>
        <w:rPr>
          <w:rFonts w:ascii="DIN-Black" w:hAnsi="DIN-Black"/>
          <w:color w:val="808080"/>
          <w:lang w:val="de-DE"/>
        </w:rPr>
      </w:pPr>
    </w:p>
    <w:p w14:paraId="019A7F8E" w14:textId="77777777" w:rsidR="003104B4" w:rsidRPr="00072009" w:rsidRDefault="003104B4" w:rsidP="003104B4">
      <w:pPr>
        <w:framePr w:w="7774" w:h="1134" w:hRule="exact" w:hSpace="142" w:wrap="around" w:vAnchor="page" w:hAnchor="page" w:x="908" w:y="3783" w:anchorLock="1"/>
        <w:spacing w:before="120" w:line="360" w:lineRule="auto"/>
        <w:jc w:val="both"/>
        <w:rPr>
          <w:rFonts w:ascii="DIN-Black" w:hAnsi="DIN-Black"/>
          <w:color w:val="808080"/>
          <w:lang w:val="de-DE"/>
        </w:rPr>
      </w:pPr>
    </w:p>
    <w:p w14:paraId="1F1C2C4D" w14:textId="522AC6B3" w:rsidR="003104B4" w:rsidRDefault="003104B4" w:rsidP="003104B4">
      <w:pPr>
        <w:framePr w:w="7757" w:h="295" w:hSpace="142" w:wrap="around" w:vAnchor="page" w:hAnchor="page" w:x="905" w:y="5109" w:anchorLock="1"/>
        <w:rPr>
          <w:rFonts w:ascii="DIN-Black" w:hAnsi="DIN-Black"/>
          <w:sz w:val="26"/>
          <w:szCs w:val="26"/>
          <w:lang w:val="de-DE"/>
        </w:rPr>
      </w:pPr>
      <w:r w:rsidRPr="00F112FD">
        <w:rPr>
          <w:rFonts w:ascii="DIN-Medium" w:hAnsi="DIN-Medium"/>
          <w:bCs/>
          <w:sz w:val="31"/>
          <w:lang w:val="de-DE"/>
        </w:rPr>
        <w:t>Der Panasonic</w:t>
      </w:r>
      <w:r>
        <w:rPr>
          <w:rFonts w:ascii="DIN-Medium" w:hAnsi="DIN-Medium"/>
          <w:bCs/>
          <w:sz w:val="31"/>
          <w:lang w:val="de-DE"/>
        </w:rPr>
        <w:t xml:space="preserve"> IPL ES-WH80 – lang anhaltende Haarentfernung, einfach wie noch nie</w:t>
      </w:r>
    </w:p>
    <w:p w14:paraId="16DC44EB" w14:textId="2FB8E787" w:rsidR="003104B4" w:rsidRPr="00691DC9" w:rsidRDefault="003104B4" w:rsidP="003104B4">
      <w:pPr>
        <w:framePr w:w="7757" w:h="295" w:hSpace="142" w:wrap="around" w:vAnchor="page" w:hAnchor="page" w:x="905" w:y="5109" w:anchorLock="1"/>
        <w:rPr>
          <w:rFonts w:ascii="DIN-Medium" w:hAnsi="DIN-Medium"/>
          <w:bCs/>
          <w:sz w:val="25"/>
          <w:szCs w:val="25"/>
          <w:lang w:val="de-DE"/>
        </w:rPr>
      </w:pPr>
      <w:r w:rsidRPr="00691DC9">
        <w:rPr>
          <w:rFonts w:ascii="DIN-Black" w:hAnsi="DIN-Black"/>
          <w:sz w:val="25"/>
          <w:szCs w:val="25"/>
          <w:lang w:val="de-DE"/>
        </w:rPr>
        <w:t>Für perfekt gepflegte Beine und ein rundum seidenglattes Hautbild</w:t>
      </w:r>
    </w:p>
    <w:p w14:paraId="1B4C9A2B" w14:textId="77777777" w:rsidR="003104B4" w:rsidRPr="00072009" w:rsidRDefault="003104B4" w:rsidP="003104B4">
      <w:pPr>
        <w:framePr w:w="2155" w:h="7655" w:hSpace="142" w:wrap="around" w:vAnchor="page" w:hAnchor="page" w:x="9267" w:y="4865" w:anchorLock="1"/>
        <w:tabs>
          <w:tab w:val="left" w:pos="125"/>
        </w:tabs>
        <w:spacing w:line="200" w:lineRule="exact"/>
        <w:rPr>
          <w:rFonts w:ascii="DIN-Medium" w:hAnsi="DIN-Medium"/>
          <w:sz w:val="14"/>
          <w:lang w:val="de-DE"/>
        </w:rPr>
      </w:pPr>
    </w:p>
    <w:p w14:paraId="64C31496" w14:textId="77777777" w:rsidR="003104B4" w:rsidRPr="00072009" w:rsidRDefault="003104B4" w:rsidP="003104B4">
      <w:pPr>
        <w:framePr w:w="2155" w:h="7655" w:hSpace="142" w:wrap="around" w:vAnchor="page" w:hAnchor="page" w:x="9267" w:y="4865" w:anchorLock="1"/>
        <w:tabs>
          <w:tab w:val="left" w:pos="125"/>
        </w:tabs>
        <w:spacing w:line="180" w:lineRule="exact"/>
        <w:rPr>
          <w:rFonts w:ascii="DIN-Medium" w:hAnsi="DIN-Medium"/>
          <w:sz w:val="14"/>
          <w:lang w:val="de-DE"/>
        </w:rPr>
      </w:pPr>
    </w:p>
    <w:p w14:paraId="2AF9A017" w14:textId="77777777" w:rsidR="003104B4" w:rsidRPr="00072009" w:rsidRDefault="003104B4" w:rsidP="003104B4">
      <w:pPr>
        <w:framePr w:w="2155" w:h="7655" w:hSpace="142" w:wrap="around" w:vAnchor="page" w:hAnchor="page" w:x="9267" w:y="4865" w:anchorLock="1"/>
        <w:tabs>
          <w:tab w:val="left" w:pos="125"/>
        </w:tabs>
        <w:spacing w:line="180" w:lineRule="exact"/>
        <w:rPr>
          <w:rFonts w:ascii="DIN-Medium" w:hAnsi="DIN-Medium"/>
          <w:sz w:val="14"/>
          <w:lang w:val="de-DE"/>
        </w:rPr>
      </w:pPr>
    </w:p>
    <w:p w14:paraId="457F4934" w14:textId="77777777" w:rsidR="003104B4" w:rsidRPr="00072009" w:rsidRDefault="003104B4" w:rsidP="003104B4">
      <w:pPr>
        <w:framePr w:w="2155" w:h="7655" w:hSpace="142" w:wrap="around" w:vAnchor="page" w:hAnchor="page" w:x="9267" w:y="4865" w:anchorLock="1"/>
        <w:tabs>
          <w:tab w:val="left" w:pos="125"/>
        </w:tabs>
        <w:spacing w:line="180" w:lineRule="exact"/>
        <w:rPr>
          <w:rFonts w:ascii="DIN-Medium" w:hAnsi="DIN-Medium"/>
          <w:sz w:val="14"/>
          <w:lang w:val="de-DE"/>
        </w:rPr>
      </w:pPr>
    </w:p>
    <w:p w14:paraId="3F28283B" w14:textId="77777777" w:rsidR="003104B4" w:rsidRPr="0071080A" w:rsidRDefault="003104B4" w:rsidP="003104B4">
      <w:pPr>
        <w:framePr w:w="2155" w:h="7655" w:hSpace="142" w:wrap="around" w:vAnchor="page" w:hAnchor="page" w:x="9266" w:y="4866" w:anchorLock="1"/>
        <w:spacing w:line="260" w:lineRule="exact"/>
        <w:rPr>
          <w:rFonts w:ascii="DIN-Medium" w:hAnsi="DIN-Medium"/>
          <w:sz w:val="14"/>
          <w:lang w:val="de-DE"/>
        </w:rPr>
      </w:pPr>
      <w:r w:rsidRPr="0071080A">
        <w:rPr>
          <w:rFonts w:ascii="DIN-Medium" w:hAnsi="DIN-Medium"/>
          <w:color w:val="000000"/>
          <w:sz w:val="14"/>
          <w:lang w:val="de-DE"/>
        </w:rPr>
        <w:t>Im Überblick</w:t>
      </w:r>
    </w:p>
    <w:p w14:paraId="029C3F32" w14:textId="77777777" w:rsidR="003104B4" w:rsidRPr="00135388" w:rsidRDefault="003104B4" w:rsidP="003104B4">
      <w:pPr>
        <w:framePr w:w="2155" w:h="7655" w:hSpace="142" w:wrap="around" w:vAnchor="page" w:hAnchor="page" w:x="9266" w:y="4866" w:anchorLock="1"/>
        <w:autoSpaceDE w:val="0"/>
        <w:autoSpaceDN w:val="0"/>
        <w:adjustRightInd w:val="0"/>
        <w:rPr>
          <w:rFonts w:ascii="DIN-Black" w:hAnsi="DIN-Black" w:cs="DIN-Bold"/>
          <w:color w:val="808080"/>
          <w:sz w:val="20"/>
          <w:lang w:val="de-DE"/>
        </w:rPr>
      </w:pPr>
      <w:r w:rsidRPr="00135388">
        <w:rPr>
          <w:rFonts w:ascii="DIN-Black" w:hAnsi="DIN-Black" w:cs="DIN-Bold"/>
          <w:color w:val="808080"/>
          <w:sz w:val="20"/>
          <w:lang w:val="de-DE"/>
        </w:rPr>
        <w:t xml:space="preserve">IPL ES-WH80 </w:t>
      </w:r>
    </w:p>
    <w:p w14:paraId="3F3119E3" w14:textId="77777777" w:rsidR="003104B4" w:rsidRPr="00072009" w:rsidRDefault="003104B4" w:rsidP="003104B4">
      <w:pPr>
        <w:framePr w:w="2155" w:h="7655" w:hSpace="142" w:wrap="around" w:vAnchor="page" w:hAnchor="page" w:x="9266" w:y="4866" w:anchorLock="1"/>
        <w:rPr>
          <w:rFonts w:ascii="DIN-Black" w:hAnsi="DIN-Black" w:cs="Arial"/>
          <w:b/>
          <w:color w:val="808080"/>
          <w:sz w:val="14"/>
          <w:szCs w:val="14"/>
          <w:lang w:val="de-DE"/>
        </w:rPr>
      </w:pPr>
    </w:p>
    <w:p w14:paraId="59BAE033"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 xml:space="preserve">Dauerhafte Haarentfernung durch </w:t>
      </w:r>
      <w:proofErr w:type="spellStart"/>
      <w:r w:rsidRPr="00C32672">
        <w:rPr>
          <w:rFonts w:ascii="DIN-Medium" w:hAnsi="DIN-Medium"/>
          <w:sz w:val="14"/>
          <w:lang w:val="de-DE"/>
        </w:rPr>
        <w:t>Intense</w:t>
      </w:r>
      <w:proofErr w:type="spellEnd"/>
      <w:r w:rsidRPr="00C32672">
        <w:rPr>
          <w:rFonts w:ascii="DIN-Medium" w:hAnsi="DIN-Medium"/>
          <w:sz w:val="14"/>
          <w:lang w:val="de-DE"/>
        </w:rPr>
        <w:t xml:space="preserve"> </w:t>
      </w:r>
      <w:proofErr w:type="spellStart"/>
      <w:r w:rsidRPr="00C32672">
        <w:rPr>
          <w:rFonts w:ascii="DIN-Medium" w:hAnsi="DIN-Medium"/>
          <w:sz w:val="14"/>
          <w:lang w:val="de-DE"/>
        </w:rPr>
        <w:t>Pulsed</w:t>
      </w:r>
      <w:proofErr w:type="spellEnd"/>
      <w:r w:rsidRPr="00C32672">
        <w:rPr>
          <w:rFonts w:ascii="DIN-Medium" w:hAnsi="DIN-Medium"/>
          <w:sz w:val="14"/>
          <w:lang w:val="de-DE"/>
        </w:rPr>
        <w:t xml:space="preserve"> Light (IPL)</w:t>
      </w:r>
    </w:p>
    <w:p w14:paraId="7137E0FC"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 xml:space="preserve"> </w:t>
      </w:r>
    </w:p>
    <w:p w14:paraId="07BF294C"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Für Arme, Beine, Achseln und Bikinizone</w:t>
      </w:r>
    </w:p>
    <w:p w14:paraId="4BA004ED"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54E9DA67" w14:textId="1F402F38"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Leichtes Gewicht: nur 335g</w:t>
      </w:r>
    </w:p>
    <w:p w14:paraId="2A6C873F"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208D4FF5" w14:textId="7C9726C6"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roofErr w:type="spellStart"/>
      <w:r w:rsidRPr="00C32672">
        <w:rPr>
          <w:rFonts w:ascii="DIN-Medium" w:hAnsi="DIN-Medium"/>
          <w:sz w:val="14"/>
          <w:lang w:val="de-DE"/>
        </w:rPr>
        <w:t>Gro</w:t>
      </w:r>
      <w:r w:rsidR="00AF3740">
        <w:rPr>
          <w:rFonts w:ascii="DIN-Medium" w:hAnsi="DIN-Medium"/>
          <w:sz w:val="14"/>
          <w:lang w:val="de-DE"/>
        </w:rPr>
        <w:t>ss</w:t>
      </w:r>
      <w:r w:rsidRPr="00C32672">
        <w:rPr>
          <w:rFonts w:ascii="DIN-Medium" w:hAnsi="DIN-Medium"/>
          <w:sz w:val="14"/>
          <w:lang w:val="de-DE"/>
        </w:rPr>
        <w:t>e</w:t>
      </w:r>
      <w:proofErr w:type="spellEnd"/>
      <w:r w:rsidRPr="00C32672">
        <w:rPr>
          <w:rFonts w:ascii="DIN-Medium" w:hAnsi="DIN-Medium"/>
          <w:sz w:val="14"/>
          <w:lang w:val="de-DE"/>
        </w:rPr>
        <w:t xml:space="preserve"> Lichtaustrittsöffnung</w:t>
      </w:r>
    </w:p>
    <w:p w14:paraId="68413C33"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29AF5455"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Kabellos</w:t>
      </w:r>
    </w:p>
    <w:p w14:paraId="4643189F"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17145A24"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600 Blitze pro Ladung</w:t>
      </w:r>
    </w:p>
    <w:p w14:paraId="02D2CA68"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6BABBB84"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1 Ladung ausreichend für beide Beine, Unterarme, Achseln, Bikinizone</w:t>
      </w:r>
    </w:p>
    <w:p w14:paraId="36459897"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26FB96F9"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3 Stunden Ladezeit für ca. 600 Blitze / ca. 20 Min. Anwendung</w:t>
      </w:r>
    </w:p>
    <w:p w14:paraId="1CDB9830"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2F6A3916"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5 Leistungsstufen für jeden Hauttyp</w:t>
      </w:r>
    </w:p>
    <w:p w14:paraId="191CDE0E"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037F897E"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Elegantes, ergonomisches Design</w:t>
      </w:r>
    </w:p>
    <w:p w14:paraId="4ECA6869"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4614627B"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r w:rsidRPr="00C32672">
        <w:rPr>
          <w:rFonts w:ascii="DIN-Medium" w:hAnsi="DIN-Medium"/>
          <w:sz w:val="14"/>
          <w:lang w:val="de-DE"/>
        </w:rPr>
        <w:t>Besonders hautschonend</w:t>
      </w:r>
    </w:p>
    <w:p w14:paraId="1712D676" w14:textId="77777777" w:rsidR="003104B4" w:rsidRPr="00C32672" w:rsidRDefault="003104B4" w:rsidP="003104B4">
      <w:pPr>
        <w:framePr w:w="2155" w:h="7655" w:hSpace="142" w:wrap="around" w:vAnchor="page" w:hAnchor="page" w:x="9266" w:y="4866" w:anchorLock="1"/>
        <w:tabs>
          <w:tab w:val="left" w:pos="125"/>
        </w:tabs>
        <w:rPr>
          <w:rFonts w:ascii="DIN-Medium" w:hAnsi="DIN-Medium"/>
          <w:sz w:val="14"/>
          <w:lang w:val="de-DE"/>
        </w:rPr>
      </w:pPr>
    </w:p>
    <w:p w14:paraId="48BA352C"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2A96BDB1"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1F1E964E" w14:textId="77777777" w:rsidR="003104B4" w:rsidRDefault="003104B4" w:rsidP="003104B4">
      <w:pPr>
        <w:framePr w:w="2155" w:h="7655" w:hSpace="142" w:wrap="around" w:vAnchor="page" w:hAnchor="page" w:x="9266" w:y="4866" w:anchorLock="1"/>
        <w:tabs>
          <w:tab w:val="left" w:pos="125"/>
        </w:tabs>
        <w:rPr>
          <w:rFonts w:ascii="DIN-Medium" w:hAnsi="DIN-Medium"/>
          <w:sz w:val="14"/>
          <w:lang w:val="de-DE"/>
        </w:rPr>
      </w:pPr>
    </w:p>
    <w:p w14:paraId="7378F19E" w14:textId="77777777" w:rsidR="003104B4" w:rsidRDefault="003104B4" w:rsidP="003104B4">
      <w:pPr>
        <w:framePr w:w="2155" w:h="7655" w:hSpace="142" w:wrap="around" w:vAnchor="page" w:hAnchor="page" w:x="9266" w:y="4866" w:anchorLock="1"/>
        <w:tabs>
          <w:tab w:val="left" w:pos="125"/>
        </w:tabs>
        <w:rPr>
          <w:rFonts w:ascii="DIN-Medium" w:hAnsi="DIN-Medium"/>
          <w:sz w:val="14"/>
          <w:lang w:val="de-DE"/>
        </w:rPr>
      </w:pPr>
    </w:p>
    <w:p w14:paraId="01DA3EF3" w14:textId="77777777" w:rsidR="003104B4" w:rsidRDefault="003104B4" w:rsidP="003104B4">
      <w:pPr>
        <w:framePr w:w="2155" w:h="7655" w:hSpace="142" w:wrap="around" w:vAnchor="page" w:hAnchor="page" w:x="9266" w:y="4866" w:anchorLock="1"/>
        <w:tabs>
          <w:tab w:val="left" w:pos="125"/>
        </w:tabs>
        <w:rPr>
          <w:rFonts w:ascii="DIN-Medium" w:hAnsi="DIN-Medium"/>
          <w:sz w:val="14"/>
          <w:lang w:val="de-DE"/>
        </w:rPr>
      </w:pPr>
    </w:p>
    <w:p w14:paraId="2CADB031"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1E4D1F52"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0FB75D44"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0881B054"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725649F3"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735FDB65"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3F70B617"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620668B2"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2AEB546D"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21129252"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60841A85"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46FA4C23" w14:textId="77777777" w:rsidR="003104B4" w:rsidRPr="00072009" w:rsidRDefault="003104B4" w:rsidP="003104B4">
      <w:pPr>
        <w:framePr w:w="2155" w:h="7655" w:hSpace="142" w:wrap="around" w:vAnchor="page" w:hAnchor="page" w:x="9266" w:y="4866" w:anchorLock="1"/>
        <w:tabs>
          <w:tab w:val="left" w:pos="125"/>
        </w:tabs>
        <w:rPr>
          <w:rFonts w:ascii="DIN-Medium" w:hAnsi="DIN-Medium"/>
          <w:sz w:val="14"/>
          <w:lang w:val="de-DE"/>
        </w:rPr>
      </w:pPr>
    </w:p>
    <w:p w14:paraId="7485367B" w14:textId="77777777" w:rsidR="00AF3740" w:rsidRDefault="00CE589A" w:rsidP="00CE589A">
      <w:pPr>
        <w:framePr w:w="2155" w:h="7655" w:hSpace="142" w:wrap="around" w:vAnchor="page" w:hAnchor="page" w:x="9266" w:y="4866" w:anchorLock="1"/>
        <w:rPr>
          <w:rFonts w:ascii="DIN-Medium" w:hAnsi="DIN-Medium"/>
          <w:sz w:val="14"/>
          <w:szCs w:val="14"/>
          <w:lang w:val="de-CH"/>
        </w:rPr>
      </w:pPr>
      <w:r w:rsidRPr="00A32A3E">
        <w:rPr>
          <w:rFonts w:ascii="DIN-Medium" w:hAnsi="DIN-Medium"/>
          <w:sz w:val="14"/>
          <w:szCs w:val="14"/>
          <w:lang w:val="de-CH"/>
        </w:rPr>
        <w:t xml:space="preserve">Diesen Pressetext und die Pressefotos (downloadfähig mit 300 dpi) finden Sie im Internet unter </w:t>
      </w:r>
    </w:p>
    <w:p w14:paraId="401849FD" w14:textId="0C3DEE23" w:rsidR="00AF3740" w:rsidRPr="00AF3740" w:rsidRDefault="00AF3740" w:rsidP="00CE589A">
      <w:pPr>
        <w:framePr w:w="2155" w:h="7655" w:hSpace="142" w:wrap="around" w:vAnchor="page" w:hAnchor="page" w:x="9266" w:y="4866" w:anchorLock="1"/>
        <w:rPr>
          <w:rStyle w:val="Hyperlink"/>
          <w:rFonts w:ascii="DIN-Medium" w:hAnsi="DIN-Medium"/>
          <w:sz w:val="14"/>
          <w:szCs w:val="14"/>
          <w:lang w:val="de-CH"/>
        </w:rPr>
      </w:pPr>
      <w:r w:rsidRPr="00AF3740">
        <w:rPr>
          <w:rStyle w:val="Hyperlink"/>
          <w:rFonts w:ascii="DIN-Medium" w:hAnsi="DIN-Medium"/>
          <w:sz w:val="14"/>
          <w:szCs w:val="14"/>
          <w:lang w:val="de-CH"/>
        </w:rPr>
        <w:t>http://www.panasonic.com/ch/de/corporate/presse.html</w:t>
      </w:r>
    </w:p>
    <w:p w14:paraId="2BB7BF9E" w14:textId="011E61DC" w:rsidR="00CE589A" w:rsidRPr="00A32A3E" w:rsidRDefault="00CE589A" w:rsidP="00CE589A">
      <w:pPr>
        <w:framePr w:w="2155" w:h="7655" w:hSpace="142" w:wrap="around" w:vAnchor="page" w:hAnchor="page" w:x="9266" w:y="4866" w:anchorLock="1"/>
        <w:rPr>
          <w:rFonts w:ascii="DIN-Medium" w:hAnsi="DIN-Medium"/>
          <w:lang w:val="de-CH"/>
        </w:rPr>
      </w:pPr>
    </w:p>
    <w:p w14:paraId="682E07C6" w14:textId="77777777" w:rsidR="00EE0801" w:rsidRDefault="00EE0801" w:rsidP="003104B4">
      <w:pPr>
        <w:rPr>
          <w:rFonts w:ascii="DIN-Bold" w:hAnsi="DIN-Bold"/>
          <w:sz w:val="20"/>
          <w:lang w:val="de-DE"/>
        </w:rPr>
      </w:pPr>
      <w:r>
        <w:rPr>
          <w:rFonts w:ascii="DIN-Bold" w:hAnsi="DIN-Bold"/>
          <w:noProof/>
          <w:sz w:val="20"/>
          <w:lang w:val="de-CH" w:eastAsia="de-CH"/>
        </w:rPr>
        <w:drawing>
          <wp:inline distT="0" distB="0" distL="0" distR="0" wp14:anchorId="7714589A" wp14:editId="379B5C3B">
            <wp:extent cx="5184775" cy="230568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01_040_fin_II(1).jpg"/>
                    <pic:cNvPicPr/>
                  </pic:nvPicPr>
                  <pic:blipFill>
                    <a:blip r:embed="rId7" cstate="screen">
                      <a:extLst>
                        <a:ext uri="{28A0092B-C50C-407E-A947-70E740481C1C}">
                          <a14:useLocalDpi xmlns:a14="http://schemas.microsoft.com/office/drawing/2010/main"/>
                        </a:ext>
                      </a:extLst>
                    </a:blip>
                    <a:stretch>
                      <a:fillRect/>
                    </a:stretch>
                  </pic:blipFill>
                  <pic:spPr>
                    <a:xfrm>
                      <a:off x="0" y="0"/>
                      <a:ext cx="5184775" cy="2305685"/>
                    </a:xfrm>
                    <a:prstGeom prst="rect">
                      <a:avLst/>
                    </a:prstGeom>
                  </pic:spPr>
                </pic:pic>
              </a:graphicData>
            </a:graphic>
          </wp:inline>
        </w:drawing>
      </w:r>
    </w:p>
    <w:p w14:paraId="4A21E1CE" w14:textId="77777777" w:rsidR="00EE0801" w:rsidRDefault="00EE0801" w:rsidP="003104B4">
      <w:pPr>
        <w:rPr>
          <w:rFonts w:ascii="DIN-Bold" w:hAnsi="DIN-Bold"/>
          <w:sz w:val="20"/>
          <w:lang w:val="de-DE"/>
        </w:rPr>
      </w:pPr>
    </w:p>
    <w:p w14:paraId="1D02CF0C" w14:textId="145DFB7A" w:rsidR="003104B4" w:rsidRPr="00A525C6" w:rsidRDefault="00AF3740" w:rsidP="003104B4">
      <w:pPr>
        <w:rPr>
          <w:rFonts w:ascii="DIN-Bold" w:hAnsi="DIN-Bold"/>
          <w:sz w:val="20"/>
          <w:lang w:val="de-DE"/>
        </w:rPr>
      </w:pPr>
      <w:proofErr w:type="spellStart"/>
      <w:r>
        <w:rPr>
          <w:rFonts w:ascii="DIN-Bold" w:hAnsi="DIN-Bold"/>
          <w:sz w:val="20"/>
          <w:lang w:val="de-DE"/>
        </w:rPr>
        <w:t>Rotkreuz</w:t>
      </w:r>
      <w:proofErr w:type="spellEnd"/>
      <w:r w:rsidR="003104B4" w:rsidRPr="00072009">
        <w:rPr>
          <w:rFonts w:ascii="DIN-Bold" w:hAnsi="DIN-Bold"/>
          <w:sz w:val="20"/>
          <w:lang w:val="de-DE"/>
        </w:rPr>
        <w:t xml:space="preserve">, </w:t>
      </w:r>
      <w:r w:rsidR="00EE0801">
        <w:rPr>
          <w:rFonts w:ascii="DIN-Bold" w:hAnsi="DIN-Bold"/>
          <w:sz w:val="20"/>
          <w:lang w:val="de-DE"/>
        </w:rPr>
        <w:t>August</w:t>
      </w:r>
      <w:r w:rsidR="003104B4" w:rsidRPr="00072009">
        <w:rPr>
          <w:rFonts w:ascii="DIN-Bold" w:hAnsi="DIN-Bold"/>
          <w:sz w:val="20"/>
          <w:lang w:val="de-DE"/>
        </w:rPr>
        <w:t xml:space="preserve"> </w:t>
      </w:r>
      <w:r w:rsidR="003104B4">
        <w:rPr>
          <w:rFonts w:ascii="DIN-Bold" w:hAnsi="DIN-Bold"/>
          <w:sz w:val="20"/>
          <w:lang w:val="de-DE"/>
        </w:rPr>
        <w:t>2015</w:t>
      </w:r>
      <w:r w:rsidR="003104B4" w:rsidRPr="001D24C8">
        <w:rPr>
          <w:rFonts w:ascii="DIN-Bold" w:hAnsi="DIN-Bold"/>
          <w:sz w:val="20"/>
          <w:lang w:val="de-DE"/>
        </w:rPr>
        <w:t xml:space="preserve"> </w:t>
      </w:r>
      <w:r w:rsidR="003104B4">
        <w:rPr>
          <w:rFonts w:ascii="DIN-Bold" w:hAnsi="DIN-Bold"/>
          <w:sz w:val="20"/>
          <w:lang w:val="de-DE"/>
        </w:rPr>
        <w:t xml:space="preserve">– Dauerhaft seidenglatte, perfekt gepflegte Haut steht auf dem Wunschzettel jeder Frau ganz oben. Mit dem neuen IPL ES-WH80 von Panasonic ist es jetzt einfach wie nie zuvor, unerwünschte Härchen bequem und langanhaltend zu entfernen. Und das ganz ohne lästiges Ziepen und Zupfen! Mit </w:t>
      </w:r>
      <w:proofErr w:type="spellStart"/>
      <w:r w:rsidR="003104B4">
        <w:rPr>
          <w:rFonts w:ascii="DIN-Bold" w:hAnsi="DIN-Bold"/>
          <w:sz w:val="20"/>
          <w:lang w:val="de-DE"/>
        </w:rPr>
        <w:t>Intensed</w:t>
      </w:r>
      <w:proofErr w:type="spellEnd"/>
      <w:r w:rsidR="003104B4">
        <w:rPr>
          <w:rFonts w:ascii="DIN-Bold" w:hAnsi="DIN-Bold"/>
          <w:sz w:val="20"/>
          <w:lang w:val="de-DE"/>
        </w:rPr>
        <w:t xml:space="preserve"> </w:t>
      </w:r>
      <w:proofErr w:type="spellStart"/>
      <w:r w:rsidR="003104B4">
        <w:rPr>
          <w:rFonts w:ascii="DIN-Bold" w:hAnsi="DIN-Bold"/>
          <w:sz w:val="20"/>
          <w:lang w:val="de-DE"/>
        </w:rPr>
        <w:t>Pulsed</w:t>
      </w:r>
      <w:proofErr w:type="spellEnd"/>
      <w:r w:rsidR="003104B4">
        <w:rPr>
          <w:rFonts w:ascii="DIN-Bold" w:hAnsi="DIN-Bold"/>
          <w:sz w:val="20"/>
          <w:lang w:val="de-DE"/>
        </w:rPr>
        <w:t xml:space="preserve"> Light (IPL) werden Haare effektiv und schonend beseitigt. Die Anwendung ist ein Kinderspiel und </w:t>
      </w:r>
      <w:r w:rsidR="003104B4" w:rsidRPr="00F112FD">
        <w:rPr>
          <w:rFonts w:ascii="DIN-Bold" w:hAnsi="DIN-Bold"/>
          <w:sz w:val="20"/>
          <w:lang w:val="de-DE"/>
        </w:rPr>
        <w:t>so einfach</w:t>
      </w:r>
      <w:r w:rsidR="003104B4">
        <w:rPr>
          <w:rFonts w:ascii="DIN-Bold" w:hAnsi="DIN-Bold"/>
          <w:sz w:val="20"/>
          <w:lang w:val="de-DE"/>
        </w:rPr>
        <w:t xml:space="preserve"> und komfortabel</w:t>
      </w:r>
      <w:r w:rsidR="003104B4" w:rsidRPr="00F112FD">
        <w:rPr>
          <w:rFonts w:ascii="DIN-Bold" w:hAnsi="DIN-Bold"/>
          <w:sz w:val="20"/>
          <w:lang w:val="de-DE"/>
        </w:rPr>
        <w:t>, dass dabei ganz entspannt</w:t>
      </w:r>
      <w:r w:rsidR="003104B4">
        <w:rPr>
          <w:rFonts w:ascii="DIN-Bold" w:hAnsi="DIN-Bold"/>
          <w:sz w:val="20"/>
          <w:lang w:val="de-DE"/>
        </w:rPr>
        <w:t xml:space="preserve"> die Liebl</w:t>
      </w:r>
      <w:r w:rsidR="00EE0801">
        <w:rPr>
          <w:rFonts w:ascii="DIN-Bold" w:hAnsi="DIN-Bold"/>
          <w:sz w:val="20"/>
          <w:lang w:val="de-DE"/>
        </w:rPr>
        <w:t>ingsserie geschaut werden kann.</w:t>
      </w:r>
      <w:r w:rsidR="00335F19">
        <w:rPr>
          <w:rFonts w:ascii="DIN-Bold" w:hAnsi="DIN-Bold"/>
          <w:sz w:val="20"/>
          <w:lang w:val="de-DE"/>
        </w:rPr>
        <w:t xml:space="preserve"> </w:t>
      </w:r>
    </w:p>
    <w:p w14:paraId="0FCDC9EB" w14:textId="1295FEF2"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 xml:space="preserve">Zeit ist Mangelware und darum hat der Panasonic IPL ES-WH80 zwei Features, die die Anwendung besonders schnell und effektiv machen: das besonders </w:t>
      </w:r>
      <w:proofErr w:type="spellStart"/>
      <w:r>
        <w:rPr>
          <w:rFonts w:ascii="DIN-Regular" w:hAnsi="DIN-Regular"/>
          <w:sz w:val="20"/>
          <w:szCs w:val="20"/>
          <w:lang w:eastAsia="en-US"/>
        </w:rPr>
        <w:t>gro</w:t>
      </w:r>
      <w:r w:rsidR="00AF3740">
        <w:rPr>
          <w:rFonts w:ascii="DIN-Regular" w:hAnsi="DIN-Regular"/>
          <w:sz w:val="20"/>
          <w:szCs w:val="20"/>
          <w:lang w:eastAsia="en-US"/>
        </w:rPr>
        <w:t>ss</w:t>
      </w:r>
      <w:r>
        <w:rPr>
          <w:rFonts w:ascii="DIN-Regular" w:hAnsi="DIN-Regular"/>
          <w:sz w:val="20"/>
          <w:szCs w:val="20"/>
          <w:lang w:eastAsia="en-US"/>
        </w:rPr>
        <w:t>e</w:t>
      </w:r>
      <w:proofErr w:type="spellEnd"/>
      <w:r>
        <w:rPr>
          <w:rFonts w:ascii="DIN-Regular" w:hAnsi="DIN-Regular"/>
          <w:sz w:val="20"/>
          <w:szCs w:val="20"/>
          <w:lang w:eastAsia="en-US"/>
        </w:rPr>
        <w:t xml:space="preserve"> Austrittsfenster von 5,4cm² für die Lichtblitze und die hohe Blitzfrequenz im 3 Sekunden-Takt. So werden rundum am ganzen Körper – Beine, Arme, Achseln und Bikinizone – in nur 20 Minuten blitzschnell alle unerwünschten Härchen beseitigt. Dabei ist der IPL ES-WH80 so leise, dass während der Anwendung sogar Musik gehört oder Fernsehen geschaut werden kann. </w:t>
      </w:r>
    </w:p>
    <w:p w14:paraId="64C7E594" w14:textId="26BBF2C6"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Der IPL ES-WH80 ist aber nicht nur schnell und leise, er ist auch mit 335</w:t>
      </w:r>
      <w:r w:rsidR="00135388">
        <w:rPr>
          <w:rFonts w:ascii="DIN-Regular" w:hAnsi="DIN-Regular"/>
          <w:sz w:val="20"/>
          <w:szCs w:val="20"/>
          <w:lang w:eastAsia="en-US"/>
        </w:rPr>
        <w:t xml:space="preserve"> Gramm</w:t>
      </w:r>
      <w:r>
        <w:rPr>
          <w:rFonts w:ascii="DIN-Regular" w:hAnsi="DIN-Regular"/>
          <w:sz w:val="20"/>
          <w:szCs w:val="20"/>
          <w:lang w:eastAsia="en-US"/>
        </w:rPr>
        <w:t xml:space="preserve"> das Leichtgewicht unter den IPL Geräten. Dies ist vor allem bei längeren Anwendungen </w:t>
      </w:r>
      <w:r>
        <w:rPr>
          <w:rFonts w:ascii="DIN-Regular" w:hAnsi="DIN-Regular"/>
          <w:sz w:val="20"/>
          <w:szCs w:val="20"/>
          <w:lang w:eastAsia="en-US"/>
        </w:rPr>
        <w:lastRenderedPageBreak/>
        <w:t>angenehm und macht ihn zudem zum idealen Reisebegleiter. Auch die automatische Spannungsanpassung ist ideal für die Reise weltweit.</w:t>
      </w:r>
    </w:p>
    <w:p w14:paraId="63BF5B38" w14:textId="6D6FFB0A"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 xml:space="preserve">Der Panasonic IPL punktet auch durch sein elegantes Design. </w:t>
      </w:r>
      <w:proofErr w:type="spellStart"/>
      <w:r>
        <w:rPr>
          <w:rFonts w:ascii="DIN-Regular" w:hAnsi="DIN-Regular"/>
          <w:sz w:val="20"/>
          <w:szCs w:val="20"/>
          <w:lang w:eastAsia="en-US"/>
        </w:rPr>
        <w:t>Cremewei</w:t>
      </w:r>
      <w:r w:rsidR="00AF3740">
        <w:rPr>
          <w:rFonts w:ascii="DIN-Regular" w:hAnsi="DIN-Regular"/>
          <w:sz w:val="20"/>
          <w:szCs w:val="20"/>
          <w:lang w:eastAsia="en-US"/>
        </w:rPr>
        <w:t>ss</w:t>
      </w:r>
      <w:proofErr w:type="spellEnd"/>
      <w:r>
        <w:rPr>
          <w:rFonts w:ascii="DIN-Regular" w:hAnsi="DIN-Regular"/>
          <w:sz w:val="20"/>
          <w:szCs w:val="20"/>
          <w:lang w:eastAsia="en-US"/>
        </w:rPr>
        <w:t xml:space="preserve"> mit </w:t>
      </w:r>
      <w:proofErr w:type="spellStart"/>
      <w:r>
        <w:rPr>
          <w:rFonts w:ascii="DIN-Regular" w:hAnsi="DIN-Regular"/>
          <w:sz w:val="20"/>
          <w:szCs w:val="20"/>
          <w:lang w:eastAsia="en-US"/>
        </w:rPr>
        <w:t>pinker</w:t>
      </w:r>
      <w:proofErr w:type="spellEnd"/>
      <w:r>
        <w:rPr>
          <w:rFonts w:ascii="DIN-Regular" w:hAnsi="DIN-Regular"/>
          <w:sz w:val="20"/>
          <w:szCs w:val="20"/>
          <w:lang w:eastAsia="en-US"/>
        </w:rPr>
        <w:t xml:space="preserve"> Abdeckung gibt er in jedem Badezimmer ein gutes Bild ab. Ergonomisch geformt liegt er perfekt in der Hand und erreicht rundum alle Stellen am Körper problemlos und im Handumdrehen.</w:t>
      </w:r>
    </w:p>
    <w:p w14:paraId="3F1B683B" w14:textId="77777777"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 xml:space="preserve">Für den kabellosen Einsatz ist der IPL ES-WH80 mit einem besonders leistungsstarken Akku ausgestattet. Voll aufgeladen kann mit 600 Blitzen in 20 Minuten der komplette Körper behandelt werden. Wie jede Lampe, muss auch die des Panasonic IPL irgendwann ausgetauscht werden - dies ist nach ca. 2 Jahren der Fall. In der Ausstattung bereits enthalten ist eine Ersatzlampe, die weitere zwei Jahre „Blitzen“ ermöglicht. </w:t>
      </w:r>
    </w:p>
    <w:p w14:paraId="197A8710" w14:textId="4540A4A9" w:rsidR="003104B4" w:rsidRPr="005D1FDA"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Die Anwendungsintensität</w:t>
      </w:r>
      <w:r w:rsidRPr="005D1FDA">
        <w:rPr>
          <w:rFonts w:ascii="DIN-Regular" w:hAnsi="DIN-Regular"/>
          <w:sz w:val="20"/>
          <w:szCs w:val="20"/>
          <w:lang w:eastAsia="en-US"/>
        </w:rPr>
        <w:t xml:space="preserve"> </w:t>
      </w:r>
      <w:r>
        <w:rPr>
          <w:rFonts w:ascii="DIN-Regular" w:hAnsi="DIN-Regular"/>
          <w:sz w:val="20"/>
          <w:szCs w:val="20"/>
          <w:lang w:eastAsia="en-US"/>
        </w:rPr>
        <w:t xml:space="preserve">variiert beim IPL je nach </w:t>
      </w:r>
      <w:proofErr w:type="spellStart"/>
      <w:r>
        <w:rPr>
          <w:rFonts w:ascii="DIN-Regular" w:hAnsi="DIN-Regular"/>
          <w:sz w:val="20"/>
          <w:szCs w:val="20"/>
          <w:lang w:eastAsia="en-US"/>
        </w:rPr>
        <w:t>Hautton</w:t>
      </w:r>
      <w:proofErr w:type="spellEnd"/>
      <w:r>
        <w:rPr>
          <w:rFonts w:ascii="DIN-Regular" w:hAnsi="DIN-Regular"/>
          <w:sz w:val="20"/>
          <w:szCs w:val="20"/>
          <w:lang w:eastAsia="en-US"/>
        </w:rPr>
        <w:t xml:space="preserve"> und Haarfarbe. Daher gibt es beim ES-WH80 gleich fünf unterschiedliche Stufen zur Feinabstimmung</w:t>
      </w:r>
      <w:r w:rsidRPr="005D1FDA">
        <w:rPr>
          <w:rFonts w:ascii="DIN-Regular" w:hAnsi="DIN-Regular"/>
          <w:sz w:val="20"/>
          <w:szCs w:val="20"/>
          <w:lang w:eastAsia="en-US"/>
        </w:rPr>
        <w:t xml:space="preserve">: </w:t>
      </w:r>
      <w:r w:rsidR="00135388">
        <w:rPr>
          <w:rFonts w:ascii="DIN-Regular" w:hAnsi="DIN-Regular"/>
          <w:sz w:val="20"/>
          <w:szCs w:val="20"/>
          <w:lang w:eastAsia="en-US"/>
        </w:rPr>
        <w:t>v</w:t>
      </w:r>
      <w:r>
        <w:rPr>
          <w:rFonts w:ascii="DIN-Regular" w:hAnsi="DIN-Regular"/>
          <w:sz w:val="20"/>
          <w:szCs w:val="20"/>
          <w:lang w:eastAsia="en-US"/>
        </w:rPr>
        <w:t xml:space="preserve">on Stufe 1 für dunkelblond und helle Haut bis Stufe 5 für dunkle Haare und dunkle Haut. </w:t>
      </w:r>
      <w:r w:rsidRPr="005D1FDA">
        <w:rPr>
          <w:rFonts w:ascii="DIN-Regular" w:hAnsi="DIN-Regular"/>
          <w:sz w:val="20"/>
          <w:szCs w:val="20"/>
          <w:lang w:eastAsia="en-US"/>
        </w:rPr>
        <w:t xml:space="preserve">Für besonders helle Haare ohne dunkle Wurzeln und besonders dunkle Haut </w:t>
      </w:r>
      <w:r w:rsidRPr="00F112FD">
        <w:rPr>
          <w:rFonts w:ascii="DIN-Regular" w:hAnsi="DIN-Regular"/>
          <w:sz w:val="20"/>
          <w:szCs w:val="20"/>
          <w:lang w:eastAsia="en-US"/>
        </w:rPr>
        <w:t>wird</w:t>
      </w:r>
      <w:r w:rsidRPr="005D1FDA">
        <w:rPr>
          <w:rFonts w:ascii="DIN-Regular" w:hAnsi="DIN-Regular"/>
          <w:sz w:val="20"/>
          <w:szCs w:val="20"/>
          <w:lang w:eastAsia="en-US"/>
        </w:rPr>
        <w:t xml:space="preserve"> die IPL-Behandlung nicht empfohlen. </w:t>
      </w:r>
    </w:p>
    <w:p w14:paraId="0C9C2C4F" w14:textId="718DCB95"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 xml:space="preserve">IPL steht für </w:t>
      </w:r>
      <w:proofErr w:type="spellStart"/>
      <w:r>
        <w:rPr>
          <w:rFonts w:ascii="DIN-Regular" w:hAnsi="DIN-Regular"/>
          <w:sz w:val="20"/>
          <w:szCs w:val="20"/>
          <w:lang w:eastAsia="en-US"/>
        </w:rPr>
        <w:t>Intense</w:t>
      </w:r>
      <w:proofErr w:type="spellEnd"/>
      <w:r>
        <w:rPr>
          <w:rFonts w:ascii="DIN-Regular" w:hAnsi="DIN-Regular"/>
          <w:sz w:val="20"/>
          <w:szCs w:val="20"/>
          <w:lang w:eastAsia="en-US"/>
        </w:rPr>
        <w:t xml:space="preserve"> </w:t>
      </w:r>
      <w:proofErr w:type="spellStart"/>
      <w:r>
        <w:rPr>
          <w:rFonts w:ascii="DIN-Regular" w:hAnsi="DIN-Regular"/>
          <w:sz w:val="20"/>
          <w:szCs w:val="20"/>
          <w:lang w:eastAsia="en-US"/>
        </w:rPr>
        <w:t>Pulsed</w:t>
      </w:r>
      <w:proofErr w:type="spellEnd"/>
      <w:r>
        <w:rPr>
          <w:rFonts w:ascii="DIN-Regular" w:hAnsi="DIN-Regular"/>
          <w:sz w:val="20"/>
          <w:szCs w:val="20"/>
          <w:lang w:eastAsia="en-US"/>
        </w:rPr>
        <w:t xml:space="preserve"> Light. Bei der</w:t>
      </w:r>
      <w:r w:rsidR="00135388">
        <w:rPr>
          <w:rFonts w:ascii="DIN-Regular" w:hAnsi="DIN-Regular"/>
          <w:sz w:val="20"/>
          <w:szCs w:val="20"/>
          <w:lang w:eastAsia="en-US"/>
        </w:rPr>
        <w:t xml:space="preserve"> Anwendung treffen „Lichtblitze“</w:t>
      </w:r>
      <w:r>
        <w:rPr>
          <w:rFonts w:ascii="DIN-Regular" w:hAnsi="DIN-Regular"/>
          <w:sz w:val="20"/>
          <w:szCs w:val="20"/>
          <w:lang w:eastAsia="en-US"/>
        </w:rPr>
        <w:t xml:space="preserve"> auf </w:t>
      </w:r>
      <w:proofErr w:type="gramStart"/>
      <w:r>
        <w:rPr>
          <w:rFonts w:ascii="DIN-Regular" w:hAnsi="DIN-Regular"/>
          <w:sz w:val="20"/>
          <w:szCs w:val="20"/>
          <w:lang w:eastAsia="en-US"/>
        </w:rPr>
        <w:t>die</w:t>
      </w:r>
      <w:proofErr w:type="gramEnd"/>
      <w:r>
        <w:rPr>
          <w:rFonts w:ascii="DIN-Regular" w:hAnsi="DIN-Regular"/>
          <w:sz w:val="20"/>
          <w:szCs w:val="20"/>
          <w:lang w:eastAsia="en-US"/>
        </w:rPr>
        <w:t xml:space="preserve"> dunklen Haarwurzeln</w:t>
      </w:r>
      <w:r w:rsidRPr="005D1FDA">
        <w:rPr>
          <w:rFonts w:ascii="DIN-Regular" w:hAnsi="DIN-Regular"/>
          <w:sz w:val="20"/>
          <w:szCs w:val="20"/>
          <w:lang w:eastAsia="en-US"/>
        </w:rPr>
        <w:t xml:space="preserve">. </w:t>
      </w:r>
      <w:r>
        <w:rPr>
          <w:rFonts w:ascii="DIN-Regular" w:hAnsi="DIN-Regular"/>
          <w:sz w:val="20"/>
          <w:szCs w:val="20"/>
          <w:lang w:eastAsia="en-US"/>
        </w:rPr>
        <w:t>Die Blitze wandeln sich in Hitze um</w:t>
      </w:r>
      <w:r w:rsidRPr="005D1FDA">
        <w:rPr>
          <w:rFonts w:ascii="DIN-Regular" w:hAnsi="DIN-Regular"/>
          <w:sz w:val="20"/>
          <w:szCs w:val="20"/>
          <w:lang w:eastAsia="en-US"/>
        </w:rPr>
        <w:t xml:space="preserve"> und </w:t>
      </w:r>
      <w:r>
        <w:rPr>
          <w:rFonts w:ascii="DIN-Regular" w:hAnsi="DIN-Regular"/>
          <w:sz w:val="20"/>
          <w:szCs w:val="20"/>
          <w:lang w:eastAsia="en-US"/>
        </w:rPr>
        <w:t>veröden die Nährstoffzellen der Haarwurzel. D</w:t>
      </w:r>
      <w:r w:rsidRPr="005D1FDA">
        <w:rPr>
          <w:rFonts w:ascii="DIN-Regular" w:hAnsi="DIN-Regular"/>
          <w:sz w:val="20"/>
          <w:szCs w:val="20"/>
          <w:lang w:eastAsia="en-US"/>
        </w:rPr>
        <w:t xml:space="preserve">as Haar </w:t>
      </w:r>
      <w:r>
        <w:rPr>
          <w:rFonts w:ascii="DIN-Regular" w:hAnsi="DIN-Regular"/>
          <w:sz w:val="20"/>
          <w:szCs w:val="20"/>
          <w:lang w:eastAsia="en-US"/>
        </w:rPr>
        <w:t xml:space="preserve">wird </w:t>
      </w:r>
      <w:r w:rsidRPr="005D1FDA">
        <w:rPr>
          <w:rFonts w:ascii="DIN-Regular" w:hAnsi="DIN-Regular"/>
          <w:sz w:val="20"/>
          <w:szCs w:val="20"/>
          <w:lang w:eastAsia="en-US"/>
        </w:rPr>
        <w:t xml:space="preserve">in eine Art Tiefschlaf versetzt und </w:t>
      </w:r>
      <w:r>
        <w:rPr>
          <w:rFonts w:ascii="DIN-Regular" w:hAnsi="DIN-Regular"/>
          <w:sz w:val="20"/>
          <w:szCs w:val="20"/>
          <w:lang w:eastAsia="en-US"/>
        </w:rPr>
        <w:t xml:space="preserve">wächst nur noch langsam bis gar nicht mehr nach. So wird das Haarwachstum dauerhaft verringert. Schöner Nebeneffekt: das Hautbild wird wesentlich </w:t>
      </w:r>
      <w:proofErr w:type="spellStart"/>
      <w:r>
        <w:rPr>
          <w:rFonts w:ascii="DIN-Regular" w:hAnsi="DIN-Regular"/>
          <w:sz w:val="20"/>
          <w:szCs w:val="20"/>
          <w:lang w:eastAsia="en-US"/>
        </w:rPr>
        <w:t>ebenmä</w:t>
      </w:r>
      <w:r w:rsidR="00AF3740">
        <w:rPr>
          <w:rFonts w:ascii="DIN-Regular" w:hAnsi="DIN-Regular"/>
          <w:sz w:val="20"/>
          <w:szCs w:val="20"/>
          <w:lang w:eastAsia="en-US"/>
        </w:rPr>
        <w:t>ss</w:t>
      </w:r>
      <w:r>
        <w:rPr>
          <w:rFonts w:ascii="DIN-Regular" w:hAnsi="DIN-Regular"/>
          <w:sz w:val="20"/>
          <w:szCs w:val="20"/>
          <w:lang w:eastAsia="en-US"/>
        </w:rPr>
        <w:t>iger</w:t>
      </w:r>
      <w:proofErr w:type="spellEnd"/>
      <w:r>
        <w:rPr>
          <w:rFonts w:ascii="DIN-Regular" w:hAnsi="DIN-Regular"/>
          <w:sz w:val="20"/>
          <w:szCs w:val="20"/>
          <w:lang w:eastAsia="en-US"/>
        </w:rPr>
        <w:t xml:space="preserve"> und gepflegter, da deutlich weniger Stoppeln oder Schatten durch nachwachsende Haare entstehen. Und auch eingewachsene oder entzündete Härchen gehören damit der Vergangenheit an. </w:t>
      </w:r>
    </w:p>
    <w:p w14:paraId="5E5C8EB7" w14:textId="793000AD" w:rsidR="003104B4" w:rsidRPr="0055406B" w:rsidRDefault="003104B4" w:rsidP="003104B4">
      <w:pPr>
        <w:rPr>
          <w:rFonts w:ascii="DIN-Regular" w:hAnsi="DIN-Regular"/>
          <w:sz w:val="20"/>
          <w:lang w:val="de-DE"/>
        </w:rPr>
      </w:pPr>
      <w:r>
        <w:rPr>
          <w:rFonts w:ascii="DIN-Regular" w:hAnsi="DIN-Regular"/>
          <w:sz w:val="20"/>
          <w:lang w:val="de-DE"/>
        </w:rPr>
        <w:t>Haare haben unterschiedliche Wachstumszyklen, daher sollten anfangs Arme und Beine</w:t>
      </w:r>
      <w:r w:rsidRPr="00537BEB">
        <w:rPr>
          <w:rFonts w:ascii="DIN-Regular" w:hAnsi="DIN-Regular"/>
          <w:sz w:val="20"/>
          <w:lang w:val="de-DE"/>
        </w:rPr>
        <w:t xml:space="preserve"> </w:t>
      </w:r>
      <w:r>
        <w:rPr>
          <w:rFonts w:ascii="DIN-Regular" w:hAnsi="DIN-Regular"/>
          <w:sz w:val="20"/>
          <w:lang w:val="de-DE"/>
        </w:rPr>
        <w:t xml:space="preserve">alle zwei Wochen und die </w:t>
      </w:r>
      <w:r w:rsidRPr="00537BEB">
        <w:rPr>
          <w:rFonts w:ascii="DIN-Regular" w:hAnsi="DIN-Regular"/>
          <w:sz w:val="20"/>
          <w:lang w:val="de-DE"/>
        </w:rPr>
        <w:t xml:space="preserve">Achseln </w:t>
      </w:r>
      <w:r>
        <w:rPr>
          <w:rFonts w:ascii="DIN-Regular" w:hAnsi="DIN-Regular"/>
          <w:sz w:val="20"/>
          <w:lang w:val="de-DE"/>
        </w:rPr>
        <w:t>und</w:t>
      </w:r>
      <w:r w:rsidRPr="00537BEB">
        <w:rPr>
          <w:rFonts w:ascii="DIN-Regular" w:hAnsi="DIN-Regular"/>
          <w:sz w:val="20"/>
          <w:lang w:val="de-DE"/>
        </w:rPr>
        <w:t xml:space="preserve"> Bikini</w:t>
      </w:r>
      <w:r>
        <w:rPr>
          <w:rFonts w:ascii="DIN-Regular" w:hAnsi="DIN-Regular"/>
          <w:sz w:val="20"/>
          <w:lang w:val="de-DE"/>
        </w:rPr>
        <w:t>zone</w:t>
      </w:r>
      <w:r w:rsidRPr="00537BEB">
        <w:rPr>
          <w:rFonts w:ascii="DIN-Regular" w:hAnsi="DIN-Regular"/>
          <w:sz w:val="20"/>
          <w:lang w:val="de-DE"/>
        </w:rPr>
        <w:t xml:space="preserve">, wo die Haare etwas dicker sind, einmal wöchentlich </w:t>
      </w:r>
      <w:r>
        <w:rPr>
          <w:rFonts w:ascii="DIN-Regular" w:hAnsi="DIN-Regular"/>
          <w:sz w:val="20"/>
          <w:lang w:val="de-DE"/>
        </w:rPr>
        <w:t>behandelt werden</w:t>
      </w:r>
      <w:r w:rsidRPr="00537BEB">
        <w:rPr>
          <w:rFonts w:ascii="DIN-Regular" w:hAnsi="DIN-Regular"/>
          <w:sz w:val="20"/>
          <w:lang w:val="de-DE"/>
        </w:rPr>
        <w:t xml:space="preserve">. Nach ca. zwei Monaten </w:t>
      </w:r>
      <w:r>
        <w:rPr>
          <w:rFonts w:ascii="DIN-Regular" w:hAnsi="DIN-Regular"/>
          <w:sz w:val="20"/>
          <w:lang w:val="de-DE"/>
        </w:rPr>
        <w:t xml:space="preserve">genügt dann die Anwendung alle </w:t>
      </w:r>
      <w:r w:rsidR="00135388">
        <w:rPr>
          <w:rFonts w:ascii="DIN-Regular" w:hAnsi="DIN-Regular"/>
          <w:sz w:val="20"/>
          <w:lang w:val="de-DE"/>
        </w:rPr>
        <w:t>vier bis sechs</w:t>
      </w:r>
      <w:r>
        <w:rPr>
          <w:rFonts w:ascii="DIN-Regular" w:hAnsi="DIN-Regular"/>
          <w:sz w:val="20"/>
          <w:lang w:val="de-DE"/>
        </w:rPr>
        <w:t xml:space="preserve"> Wochen</w:t>
      </w:r>
      <w:r w:rsidRPr="00537BEB">
        <w:rPr>
          <w:rFonts w:ascii="DIN-Regular" w:hAnsi="DIN-Regular"/>
          <w:sz w:val="20"/>
          <w:lang w:val="de-DE"/>
        </w:rPr>
        <w:t xml:space="preserve">. </w:t>
      </w:r>
      <w:r w:rsidRPr="0055406B">
        <w:rPr>
          <w:rFonts w:ascii="DIN-Regular" w:hAnsi="DIN-Regular"/>
          <w:sz w:val="20"/>
          <w:lang w:val="de-DE"/>
        </w:rPr>
        <w:t>Bereits nach der</w:t>
      </w:r>
      <w:r>
        <w:rPr>
          <w:rFonts w:ascii="DIN-Regular" w:hAnsi="DIN-Regular"/>
          <w:sz w:val="20"/>
          <w:lang w:val="de-DE"/>
        </w:rPr>
        <w:t xml:space="preserve"> </w:t>
      </w:r>
      <w:r w:rsidRPr="0055406B">
        <w:rPr>
          <w:rFonts w:ascii="DIN-Regular" w:hAnsi="DIN-Regular"/>
          <w:sz w:val="20"/>
          <w:lang w:val="de-DE"/>
        </w:rPr>
        <w:t xml:space="preserve">ersten Behandlung ist das Haarwachstum deutlich reduziert. </w:t>
      </w:r>
    </w:p>
    <w:p w14:paraId="1FDBEF47" w14:textId="30FB908A" w:rsidR="003104B4" w:rsidRDefault="003104B4" w:rsidP="003104B4">
      <w:pPr>
        <w:pStyle w:val="StandardWeb"/>
        <w:shd w:val="clear" w:color="auto" w:fill="FFFFFF"/>
        <w:rPr>
          <w:rFonts w:ascii="DIN-Regular" w:hAnsi="DIN-Regular"/>
          <w:sz w:val="20"/>
          <w:szCs w:val="20"/>
          <w:lang w:eastAsia="en-US"/>
        </w:rPr>
      </w:pPr>
      <w:r>
        <w:rPr>
          <w:rFonts w:ascii="DIN-Regular" w:hAnsi="DIN-Regular"/>
          <w:sz w:val="20"/>
          <w:szCs w:val="20"/>
          <w:lang w:eastAsia="en-US"/>
        </w:rPr>
        <w:t xml:space="preserve">Zur Vorbereitung auf die IPL-Behandlung sollten die Haare rasiert werden. </w:t>
      </w:r>
      <w:r w:rsidR="0074257E">
        <w:rPr>
          <w:rFonts w:ascii="DIN-Regular" w:hAnsi="DIN-Regular"/>
          <w:sz w:val="20"/>
          <w:szCs w:val="20"/>
          <w:lang w:eastAsia="en-US"/>
        </w:rPr>
        <w:t>So liegen die dunk</w:t>
      </w:r>
      <w:r w:rsidRPr="005D1FDA">
        <w:rPr>
          <w:rFonts w:ascii="DIN-Regular" w:hAnsi="DIN-Regular"/>
          <w:sz w:val="20"/>
          <w:szCs w:val="20"/>
          <w:lang w:eastAsia="en-US"/>
        </w:rPr>
        <w:t>l</w:t>
      </w:r>
      <w:r w:rsidR="0074257E">
        <w:rPr>
          <w:rFonts w:ascii="DIN-Regular" w:hAnsi="DIN-Regular"/>
          <w:sz w:val="20"/>
          <w:szCs w:val="20"/>
          <w:lang w:eastAsia="en-US"/>
        </w:rPr>
        <w:t>e</w:t>
      </w:r>
      <w:r w:rsidRPr="005D1FDA">
        <w:rPr>
          <w:rFonts w:ascii="DIN-Regular" w:hAnsi="DIN-Regular"/>
          <w:sz w:val="20"/>
          <w:szCs w:val="20"/>
          <w:lang w:eastAsia="en-US"/>
        </w:rPr>
        <w:t xml:space="preserve">n Haarwurzeln direkt unter der Haut und die IPL-Blitze konzentrieren sich </w:t>
      </w:r>
      <w:r>
        <w:rPr>
          <w:rFonts w:ascii="DIN-Regular" w:hAnsi="DIN-Regular"/>
          <w:sz w:val="20"/>
          <w:szCs w:val="20"/>
          <w:lang w:eastAsia="en-US"/>
        </w:rPr>
        <w:t>auf den</w:t>
      </w:r>
      <w:r w:rsidRPr="005D1FDA">
        <w:rPr>
          <w:rFonts w:ascii="DIN-Regular" w:hAnsi="DIN-Regular"/>
          <w:sz w:val="20"/>
          <w:szCs w:val="20"/>
          <w:lang w:eastAsia="en-US"/>
        </w:rPr>
        <w:t xml:space="preserve"> dunklen Punkt</w:t>
      </w:r>
      <w:r>
        <w:rPr>
          <w:rFonts w:ascii="DIN-Regular" w:hAnsi="DIN-Regular"/>
          <w:sz w:val="20"/>
          <w:szCs w:val="20"/>
          <w:lang w:eastAsia="en-US"/>
        </w:rPr>
        <w:t xml:space="preserve"> der Haarwurzel. Do</w:t>
      </w:r>
      <w:r w:rsidR="00861FD9">
        <w:rPr>
          <w:rFonts w:ascii="DIN-Regular" w:hAnsi="DIN-Regular"/>
          <w:sz w:val="20"/>
          <w:szCs w:val="20"/>
          <w:lang w:eastAsia="en-US"/>
        </w:rPr>
        <w:t xml:space="preserve">rt entfalten sie ihre maximale </w:t>
      </w:r>
      <w:r>
        <w:rPr>
          <w:rFonts w:ascii="DIN-Regular" w:hAnsi="DIN-Regular"/>
          <w:sz w:val="20"/>
          <w:szCs w:val="20"/>
          <w:lang w:eastAsia="en-US"/>
        </w:rPr>
        <w:t xml:space="preserve">Wirkung. </w:t>
      </w:r>
    </w:p>
    <w:p w14:paraId="537746BE" w14:textId="77777777" w:rsidR="003104B4" w:rsidRDefault="003104B4" w:rsidP="00861FD9">
      <w:pPr>
        <w:pStyle w:val="StandardWeb"/>
        <w:shd w:val="clear" w:color="auto" w:fill="FFFFFF"/>
        <w:rPr>
          <w:rFonts w:ascii="DIN-Regular" w:hAnsi="DIN-Regular"/>
          <w:sz w:val="20"/>
          <w:szCs w:val="20"/>
          <w:lang w:eastAsia="en-US"/>
        </w:rPr>
      </w:pPr>
      <w:r>
        <w:rPr>
          <w:rFonts w:ascii="DIN-Regular" w:hAnsi="DIN-Regular"/>
          <w:sz w:val="20"/>
          <w:szCs w:val="20"/>
          <w:lang w:eastAsia="en-US"/>
        </w:rPr>
        <w:lastRenderedPageBreak/>
        <w:t>Damit die Blitze nicht versehentlich ausgelöst werden, hat der IPL ES-WH80 einen integrierten Sicherheitsmodus. Das Lichtaustrittsfenster des Gerätes muss vollständig auf die Haut gedrückt werden, da er sonst nicht blitzt.</w:t>
      </w:r>
    </w:p>
    <w:p w14:paraId="6B99DC80" w14:textId="16830E04" w:rsidR="003104B4" w:rsidRDefault="003104B4" w:rsidP="00861FD9">
      <w:pPr>
        <w:pStyle w:val="StandardWeb"/>
        <w:shd w:val="clear" w:color="auto" w:fill="FFFFFF"/>
        <w:rPr>
          <w:rFonts w:ascii="DIN-Regular" w:hAnsi="DIN-Regular"/>
          <w:sz w:val="20"/>
          <w:szCs w:val="20"/>
          <w:lang w:eastAsia="en-US"/>
        </w:rPr>
      </w:pPr>
      <w:r w:rsidRPr="0074257E">
        <w:rPr>
          <w:rFonts w:ascii="DIN-Regular" w:hAnsi="DIN-Regular"/>
          <w:sz w:val="20"/>
          <w:szCs w:val="20"/>
          <w:lang w:eastAsia="en-US"/>
        </w:rPr>
        <w:t xml:space="preserve">Der Panasonic IPL ES-WH80 ist ab </w:t>
      </w:r>
      <w:r w:rsidR="00AE0E14">
        <w:rPr>
          <w:rFonts w:ascii="DIN-Regular" w:hAnsi="DIN-Regular"/>
          <w:sz w:val="20"/>
          <w:szCs w:val="20"/>
          <w:lang w:eastAsia="en-US"/>
        </w:rPr>
        <w:t>Oktober</w:t>
      </w:r>
      <w:r w:rsidRPr="0074257E">
        <w:rPr>
          <w:rFonts w:ascii="DIN-Regular" w:hAnsi="DIN-Regular"/>
          <w:sz w:val="20"/>
          <w:szCs w:val="20"/>
          <w:lang w:eastAsia="en-US"/>
        </w:rPr>
        <w:t xml:space="preserve"> 2015 im Handel erhältlich. Die unverbindliche Preisempfehlung liegt bei </w:t>
      </w:r>
      <w:r w:rsidR="0074257E">
        <w:rPr>
          <w:rFonts w:ascii="DIN-Regular" w:hAnsi="DIN-Regular"/>
          <w:sz w:val="20"/>
          <w:szCs w:val="20"/>
          <w:lang w:eastAsia="en-US"/>
        </w:rPr>
        <w:t>CHF 429.90</w:t>
      </w:r>
      <w:r w:rsidR="00861FD9" w:rsidRPr="0074257E">
        <w:rPr>
          <w:rFonts w:ascii="DIN-Regular" w:hAnsi="DIN-Regular"/>
          <w:sz w:val="20"/>
          <w:szCs w:val="20"/>
          <w:lang w:eastAsia="en-US"/>
        </w:rPr>
        <w:t xml:space="preserve"> </w:t>
      </w:r>
      <w:r w:rsidRPr="0074257E">
        <w:rPr>
          <w:rFonts w:ascii="DIN-Regular" w:hAnsi="DIN-Regular"/>
          <w:sz w:val="20"/>
          <w:szCs w:val="20"/>
          <w:lang w:eastAsia="en-US"/>
        </w:rPr>
        <w:t>inkl. Ersatzlampe. Der Preis für den Nac</w:t>
      </w:r>
      <w:r w:rsidR="0074257E">
        <w:rPr>
          <w:rFonts w:ascii="DIN-Regular" w:hAnsi="DIN-Regular"/>
          <w:sz w:val="20"/>
          <w:szCs w:val="20"/>
          <w:lang w:eastAsia="en-US"/>
        </w:rPr>
        <w:t>hkauf der Ersatzlampe beträgt CHF 69.00</w:t>
      </w:r>
      <w:r w:rsidRPr="0074257E">
        <w:rPr>
          <w:rFonts w:ascii="DIN-Regular" w:hAnsi="DIN-Regular"/>
          <w:sz w:val="20"/>
          <w:szCs w:val="20"/>
          <w:lang w:eastAsia="en-US"/>
        </w:rPr>
        <w:t>.</w:t>
      </w:r>
    </w:p>
    <w:p w14:paraId="12EBBDC1" w14:textId="77777777" w:rsidR="009721F6" w:rsidRDefault="009721F6" w:rsidP="00861FD9">
      <w:pPr>
        <w:rPr>
          <w:rFonts w:ascii="DIN-Bold" w:hAnsi="DIN-Bold"/>
          <w:sz w:val="20"/>
          <w:lang w:val="de-DE"/>
        </w:rPr>
      </w:pPr>
      <w:bookmarkStart w:id="0" w:name="_GoBack"/>
      <w:bookmarkEnd w:id="0"/>
    </w:p>
    <w:p w14:paraId="08AD0401" w14:textId="35DAE6E0" w:rsidR="003104B4" w:rsidRPr="00EE0801" w:rsidRDefault="00EE0801" w:rsidP="00861FD9">
      <w:pPr>
        <w:rPr>
          <w:rFonts w:ascii="DIN-Bold" w:hAnsi="DIN-Bold"/>
          <w:sz w:val="20"/>
          <w:lang w:val="de-DE"/>
        </w:rPr>
      </w:pPr>
      <w:r w:rsidRPr="00EE0801">
        <w:rPr>
          <w:rFonts w:ascii="DIN-Bold" w:hAnsi="DIN-Bold"/>
          <w:sz w:val="20"/>
          <w:lang w:val="de-DE"/>
        </w:rPr>
        <w:t>Technische Daten</w:t>
      </w:r>
      <w:r w:rsidR="00861FD9">
        <w:rPr>
          <w:rFonts w:ascii="DIN-Bold" w:hAnsi="DIN-Bold"/>
          <w:sz w:val="20"/>
          <w:lang w:val="de-DE"/>
        </w:rPr>
        <w:t xml:space="preserve"> Panasonic </w:t>
      </w:r>
      <w:r w:rsidR="00861FD9" w:rsidRPr="00861FD9">
        <w:rPr>
          <w:rFonts w:ascii="DIN-Bold" w:hAnsi="DIN-Bold"/>
          <w:sz w:val="20"/>
          <w:lang w:val="de-DE"/>
        </w:rPr>
        <w:t>IPL ES-WH80</w:t>
      </w:r>
    </w:p>
    <w:tbl>
      <w:tblPr>
        <w:tblStyle w:val="Tabellenraster"/>
        <w:tblpPr w:leftFromText="141" w:rightFromText="141" w:vertAnchor="text" w:horzAnchor="page" w:tblpX="1016" w:tblpY="102"/>
        <w:tblW w:w="0" w:type="auto"/>
        <w:tblLook w:val="04A0" w:firstRow="1" w:lastRow="0" w:firstColumn="1" w:lastColumn="0" w:noHBand="0" w:noVBand="1"/>
      </w:tblPr>
      <w:tblGrid>
        <w:gridCol w:w="4152"/>
        <w:gridCol w:w="4153"/>
      </w:tblGrid>
      <w:tr w:rsidR="00861FD9" w:rsidRPr="0074257E" w14:paraId="35FBAA73" w14:textId="77777777" w:rsidTr="00861FD9">
        <w:tc>
          <w:tcPr>
            <w:tcW w:w="4152" w:type="dxa"/>
          </w:tcPr>
          <w:p w14:paraId="6A847A54"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Typ</w:t>
            </w:r>
          </w:p>
        </w:tc>
        <w:tc>
          <w:tcPr>
            <w:tcW w:w="4153" w:type="dxa"/>
          </w:tcPr>
          <w:p w14:paraId="7755E9EA"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IPL (</w:t>
            </w:r>
            <w:proofErr w:type="spellStart"/>
            <w:r w:rsidRPr="00691DC9">
              <w:rPr>
                <w:rFonts w:ascii="DIN-Regular" w:hAnsi="DIN-Regular" w:cs="Arial"/>
                <w:bCs/>
                <w:sz w:val="16"/>
                <w:szCs w:val="16"/>
                <w:lang w:val="de-DE" w:eastAsia="de-DE"/>
              </w:rPr>
              <w:t>Intense</w:t>
            </w:r>
            <w:proofErr w:type="spellEnd"/>
            <w:r w:rsidRPr="00691DC9">
              <w:rPr>
                <w:rFonts w:ascii="DIN-Regular" w:hAnsi="DIN-Regular" w:cs="Arial"/>
                <w:bCs/>
                <w:sz w:val="16"/>
                <w:szCs w:val="16"/>
                <w:lang w:val="de-DE" w:eastAsia="de-DE"/>
              </w:rPr>
              <w:t xml:space="preserve"> </w:t>
            </w:r>
            <w:proofErr w:type="spellStart"/>
            <w:r w:rsidRPr="00691DC9">
              <w:rPr>
                <w:rFonts w:ascii="DIN-Regular" w:hAnsi="DIN-Regular" w:cs="Arial"/>
                <w:bCs/>
                <w:sz w:val="16"/>
                <w:szCs w:val="16"/>
                <w:lang w:val="de-DE" w:eastAsia="de-DE"/>
              </w:rPr>
              <w:t>Pulsed</w:t>
            </w:r>
            <w:proofErr w:type="spellEnd"/>
            <w:r w:rsidRPr="00691DC9">
              <w:rPr>
                <w:rFonts w:ascii="DIN-Regular" w:hAnsi="DIN-Regular" w:cs="Arial"/>
                <w:bCs/>
                <w:sz w:val="16"/>
                <w:szCs w:val="16"/>
                <w:lang w:val="de-DE" w:eastAsia="de-DE"/>
              </w:rPr>
              <w:t xml:space="preserve"> Light)</w:t>
            </w:r>
          </w:p>
        </w:tc>
      </w:tr>
      <w:tr w:rsidR="00861FD9" w:rsidRPr="0074257E" w14:paraId="17B39E9B" w14:textId="77777777" w:rsidTr="00861FD9">
        <w:tc>
          <w:tcPr>
            <w:tcW w:w="4152" w:type="dxa"/>
          </w:tcPr>
          <w:p w14:paraId="12C6BBBF"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Modell Nr.</w:t>
            </w:r>
          </w:p>
        </w:tc>
        <w:tc>
          <w:tcPr>
            <w:tcW w:w="4153" w:type="dxa"/>
          </w:tcPr>
          <w:p w14:paraId="6D1D4A2D"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ES-WH80</w:t>
            </w:r>
          </w:p>
        </w:tc>
      </w:tr>
      <w:tr w:rsidR="00861FD9" w:rsidRPr="00EE0801" w14:paraId="2ADACAF9" w14:textId="77777777" w:rsidTr="00861FD9">
        <w:tc>
          <w:tcPr>
            <w:tcW w:w="4152" w:type="dxa"/>
          </w:tcPr>
          <w:p w14:paraId="60D85655"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Anwendungsbereiche</w:t>
            </w:r>
          </w:p>
        </w:tc>
        <w:tc>
          <w:tcPr>
            <w:tcW w:w="4153" w:type="dxa"/>
          </w:tcPr>
          <w:p w14:paraId="6674D34B"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Arme, Beine, Achseln, Bikinizone</w:t>
            </w:r>
          </w:p>
        </w:tc>
      </w:tr>
      <w:tr w:rsidR="00861FD9" w:rsidRPr="00EE0801" w14:paraId="7C5C04E7" w14:textId="77777777" w:rsidTr="00861FD9">
        <w:tc>
          <w:tcPr>
            <w:tcW w:w="4152" w:type="dxa"/>
          </w:tcPr>
          <w:p w14:paraId="26A98D6C"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Betrieb</w:t>
            </w:r>
          </w:p>
        </w:tc>
        <w:tc>
          <w:tcPr>
            <w:tcW w:w="4153" w:type="dxa"/>
          </w:tcPr>
          <w:p w14:paraId="51A32F57"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Kabellos</w:t>
            </w:r>
          </w:p>
        </w:tc>
      </w:tr>
      <w:tr w:rsidR="00861FD9" w:rsidRPr="00EE0801" w14:paraId="110372E9" w14:textId="77777777" w:rsidTr="00861FD9">
        <w:tc>
          <w:tcPr>
            <w:tcW w:w="4152" w:type="dxa"/>
          </w:tcPr>
          <w:p w14:paraId="71350C20"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Lichtaustrittsöffnung</w:t>
            </w:r>
          </w:p>
        </w:tc>
        <w:tc>
          <w:tcPr>
            <w:tcW w:w="4153" w:type="dxa"/>
          </w:tcPr>
          <w:p w14:paraId="1B1F0B5B" w14:textId="7EDCECF2" w:rsidR="00861FD9" w:rsidRPr="00691DC9" w:rsidRDefault="00542FE6" w:rsidP="00691DC9">
            <w:pPr>
              <w:spacing w:after="60"/>
              <w:rPr>
                <w:rFonts w:ascii="DIN-Regular" w:hAnsi="DIN-Regular" w:cs="Arial"/>
                <w:bCs/>
                <w:sz w:val="16"/>
                <w:szCs w:val="16"/>
                <w:lang w:val="de-DE" w:eastAsia="de-DE"/>
              </w:rPr>
            </w:pPr>
            <w:r>
              <w:rPr>
                <w:rFonts w:ascii="DIN-Regular" w:hAnsi="DIN-Regular" w:cs="Arial"/>
                <w:bCs/>
                <w:sz w:val="16"/>
                <w:szCs w:val="16"/>
                <w:lang w:val="de-DE" w:eastAsia="de-DE"/>
              </w:rPr>
              <w:t>5,4</w:t>
            </w:r>
            <w:r w:rsidR="00861FD9" w:rsidRPr="00691DC9">
              <w:rPr>
                <w:rFonts w:ascii="DIN-Regular" w:hAnsi="DIN-Regular" w:cs="Arial"/>
                <w:bCs/>
                <w:sz w:val="16"/>
                <w:szCs w:val="16"/>
                <w:lang w:val="de-DE" w:eastAsia="de-DE"/>
              </w:rPr>
              <w:t>cm²</w:t>
            </w:r>
          </w:p>
        </w:tc>
      </w:tr>
      <w:tr w:rsidR="00861FD9" w:rsidRPr="00EE0801" w14:paraId="3ED6BEC3" w14:textId="77777777" w:rsidTr="00861FD9">
        <w:tc>
          <w:tcPr>
            <w:tcW w:w="4152" w:type="dxa"/>
          </w:tcPr>
          <w:p w14:paraId="4C5C07BF"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Gewicht</w:t>
            </w:r>
          </w:p>
        </w:tc>
        <w:tc>
          <w:tcPr>
            <w:tcW w:w="4153" w:type="dxa"/>
          </w:tcPr>
          <w:p w14:paraId="01A1FF96" w14:textId="12F490ED" w:rsidR="00861FD9" w:rsidRPr="00691DC9" w:rsidRDefault="00542FE6" w:rsidP="00691DC9">
            <w:pPr>
              <w:spacing w:after="60"/>
              <w:rPr>
                <w:rFonts w:ascii="DIN-Regular" w:hAnsi="DIN-Regular" w:cs="Arial"/>
                <w:bCs/>
                <w:sz w:val="16"/>
                <w:szCs w:val="16"/>
                <w:lang w:val="de-DE" w:eastAsia="de-DE"/>
              </w:rPr>
            </w:pPr>
            <w:r>
              <w:rPr>
                <w:rFonts w:ascii="DIN-Regular" w:hAnsi="DIN-Regular" w:cs="Arial"/>
                <w:bCs/>
                <w:sz w:val="16"/>
                <w:szCs w:val="16"/>
                <w:lang w:val="de-DE" w:eastAsia="de-DE"/>
              </w:rPr>
              <w:t>335</w:t>
            </w:r>
            <w:r w:rsidR="00861FD9" w:rsidRPr="00691DC9">
              <w:rPr>
                <w:rFonts w:ascii="DIN-Regular" w:hAnsi="DIN-Regular" w:cs="Arial"/>
                <w:bCs/>
                <w:sz w:val="16"/>
                <w:szCs w:val="16"/>
                <w:lang w:val="de-DE" w:eastAsia="de-DE"/>
              </w:rPr>
              <w:t>g</w:t>
            </w:r>
          </w:p>
        </w:tc>
      </w:tr>
      <w:tr w:rsidR="00861FD9" w:rsidRPr="00AE0E14" w14:paraId="2050BB63" w14:textId="77777777" w:rsidTr="00861FD9">
        <w:tc>
          <w:tcPr>
            <w:tcW w:w="4152" w:type="dxa"/>
          </w:tcPr>
          <w:p w14:paraId="4F610B31"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Anwendungsdauer</w:t>
            </w:r>
          </w:p>
        </w:tc>
        <w:tc>
          <w:tcPr>
            <w:tcW w:w="4153" w:type="dxa"/>
          </w:tcPr>
          <w:p w14:paraId="58F73FA0" w14:textId="70CC1CA1" w:rsidR="00861FD9" w:rsidRPr="00691DC9" w:rsidRDefault="00691DC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20 Min. (eine</w:t>
            </w:r>
            <w:r w:rsidR="00861FD9" w:rsidRPr="00691DC9">
              <w:rPr>
                <w:rFonts w:ascii="DIN-Regular" w:hAnsi="DIN-Regular" w:cs="Arial"/>
                <w:bCs/>
                <w:sz w:val="16"/>
                <w:szCs w:val="16"/>
                <w:lang w:val="de-DE" w:eastAsia="de-DE"/>
              </w:rPr>
              <w:t xml:space="preserve"> Ladung) reich</w:t>
            </w:r>
            <w:r w:rsidRPr="00691DC9">
              <w:rPr>
                <w:rFonts w:ascii="DIN-Regular" w:hAnsi="DIN-Regular" w:cs="Arial"/>
                <w:bCs/>
                <w:sz w:val="16"/>
                <w:szCs w:val="16"/>
                <w:lang w:val="de-DE" w:eastAsia="de-DE"/>
              </w:rPr>
              <w:t>en</w:t>
            </w:r>
            <w:r w:rsidR="00861FD9" w:rsidRPr="00691DC9">
              <w:rPr>
                <w:rFonts w:ascii="DIN-Regular" w:hAnsi="DIN-Regular" w:cs="Arial"/>
                <w:bCs/>
                <w:sz w:val="16"/>
                <w:szCs w:val="16"/>
                <w:lang w:val="de-DE" w:eastAsia="de-DE"/>
              </w:rPr>
              <w:t xml:space="preserve"> für Arme, Beine, Achseln, Bikinizone</w:t>
            </w:r>
          </w:p>
        </w:tc>
      </w:tr>
      <w:tr w:rsidR="00861FD9" w:rsidRPr="00AE0E14" w14:paraId="0548B220" w14:textId="77777777" w:rsidTr="00861FD9">
        <w:tc>
          <w:tcPr>
            <w:tcW w:w="4152" w:type="dxa"/>
          </w:tcPr>
          <w:p w14:paraId="54318BC5"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Ladezeit</w:t>
            </w:r>
          </w:p>
        </w:tc>
        <w:tc>
          <w:tcPr>
            <w:tcW w:w="4153" w:type="dxa"/>
          </w:tcPr>
          <w:p w14:paraId="0BCBF75C"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3 Stunden für 600 Blitze</w:t>
            </w:r>
          </w:p>
          <w:p w14:paraId="2ADD4264"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1,5 Stunden für 320 Blitze</w:t>
            </w:r>
          </w:p>
        </w:tc>
      </w:tr>
      <w:tr w:rsidR="00861FD9" w:rsidRPr="00EE0801" w14:paraId="40224322" w14:textId="77777777" w:rsidTr="00861FD9">
        <w:tc>
          <w:tcPr>
            <w:tcW w:w="4152" w:type="dxa"/>
          </w:tcPr>
          <w:p w14:paraId="50E62727"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Blitze pro Aufladung</w:t>
            </w:r>
          </w:p>
        </w:tc>
        <w:tc>
          <w:tcPr>
            <w:tcW w:w="4153" w:type="dxa"/>
          </w:tcPr>
          <w:p w14:paraId="2878DF7B"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600</w:t>
            </w:r>
          </w:p>
        </w:tc>
      </w:tr>
      <w:tr w:rsidR="00861FD9" w:rsidRPr="00EE0801" w14:paraId="77E84E94" w14:textId="77777777" w:rsidTr="00861FD9">
        <w:tc>
          <w:tcPr>
            <w:tcW w:w="4152" w:type="dxa"/>
          </w:tcPr>
          <w:p w14:paraId="7D7633D5"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Max. Blitzanzahl</w:t>
            </w:r>
          </w:p>
        </w:tc>
        <w:tc>
          <w:tcPr>
            <w:tcW w:w="4153" w:type="dxa"/>
          </w:tcPr>
          <w:p w14:paraId="3AAF7355"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20.000</w:t>
            </w:r>
          </w:p>
        </w:tc>
      </w:tr>
      <w:tr w:rsidR="00861FD9" w:rsidRPr="00AE0E14" w14:paraId="7B5F873B" w14:textId="77777777" w:rsidTr="00861FD9">
        <w:tc>
          <w:tcPr>
            <w:tcW w:w="4152" w:type="dxa"/>
          </w:tcPr>
          <w:p w14:paraId="261B87A4"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Empfohlene Anwendungsfrequenz</w:t>
            </w:r>
          </w:p>
        </w:tc>
        <w:tc>
          <w:tcPr>
            <w:tcW w:w="4153" w:type="dxa"/>
          </w:tcPr>
          <w:p w14:paraId="092F6C6F" w14:textId="1E7EE1A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Erste zwei Monate a</w:t>
            </w:r>
            <w:r w:rsidR="00691DC9" w:rsidRPr="00691DC9">
              <w:rPr>
                <w:rFonts w:ascii="DIN-Regular" w:hAnsi="DIN-Regular" w:cs="Arial"/>
                <w:bCs/>
                <w:sz w:val="16"/>
                <w:szCs w:val="16"/>
                <w:lang w:val="de-DE" w:eastAsia="de-DE"/>
              </w:rPr>
              <w:t>lle zwei Wochen, danach alle vier bis sechs</w:t>
            </w:r>
            <w:r w:rsidRPr="00691DC9">
              <w:rPr>
                <w:rFonts w:ascii="DIN-Regular" w:hAnsi="DIN-Regular" w:cs="Arial"/>
                <w:bCs/>
                <w:sz w:val="16"/>
                <w:szCs w:val="16"/>
                <w:lang w:val="de-DE" w:eastAsia="de-DE"/>
              </w:rPr>
              <w:t xml:space="preserve"> Wochen</w:t>
            </w:r>
          </w:p>
        </w:tc>
      </w:tr>
      <w:tr w:rsidR="00861FD9" w:rsidRPr="00EE0801" w14:paraId="5FE4EFE2" w14:textId="77777777" w:rsidTr="00861FD9">
        <w:tc>
          <w:tcPr>
            <w:tcW w:w="4152" w:type="dxa"/>
          </w:tcPr>
          <w:p w14:paraId="1AD3E962"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Intensitätsstufen</w:t>
            </w:r>
          </w:p>
        </w:tc>
        <w:tc>
          <w:tcPr>
            <w:tcW w:w="4153" w:type="dxa"/>
          </w:tcPr>
          <w:p w14:paraId="4EAD0D52"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5 (von blond bis braun)</w:t>
            </w:r>
          </w:p>
        </w:tc>
      </w:tr>
      <w:tr w:rsidR="00861FD9" w:rsidRPr="00EE0801" w14:paraId="3652D702" w14:textId="77777777" w:rsidTr="00861FD9">
        <w:tc>
          <w:tcPr>
            <w:tcW w:w="4152" w:type="dxa"/>
          </w:tcPr>
          <w:p w14:paraId="6CD39CEC"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Geeignete Haarfarben</w:t>
            </w:r>
          </w:p>
        </w:tc>
        <w:tc>
          <w:tcPr>
            <w:tcW w:w="4153" w:type="dxa"/>
          </w:tcPr>
          <w:p w14:paraId="0D37F230"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Schwarz, braun, dunkelblond</w:t>
            </w:r>
          </w:p>
        </w:tc>
      </w:tr>
      <w:tr w:rsidR="00861FD9" w:rsidRPr="00AE0E14" w14:paraId="7E81EC11" w14:textId="77777777" w:rsidTr="00861FD9">
        <w:tc>
          <w:tcPr>
            <w:tcW w:w="4152" w:type="dxa"/>
          </w:tcPr>
          <w:p w14:paraId="230F2AB7"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 xml:space="preserve">Geeignete </w:t>
            </w:r>
            <w:proofErr w:type="spellStart"/>
            <w:r w:rsidRPr="00691DC9">
              <w:rPr>
                <w:rFonts w:ascii="DIN-Regular" w:hAnsi="DIN-Regular" w:cs="Arial"/>
                <w:bCs/>
                <w:sz w:val="16"/>
                <w:szCs w:val="16"/>
                <w:lang w:val="de-DE" w:eastAsia="de-DE"/>
              </w:rPr>
              <w:t>Hauttöne</w:t>
            </w:r>
            <w:proofErr w:type="spellEnd"/>
          </w:p>
        </w:tc>
        <w:tc>
          <w:tcPr>
            <w:tcW w:w="4153" w:type="dxa"/>
          </w:tcPr>
          <w:p w14:paraId="17E670CB"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Hellbeige, beige, hellbraun, mittelbraun, dunkelbraun</w:t>
            </w:r>
          </w:p>
        </w:tc>
      </w:tr>
      <w:tr w:rsidR="00861FD9" w:rsidRPr="00EE0801" w14:paraId="265D4DA7" w14:textId="77777777" w:rsidTr="00861FD9">
        <w:tc>
          <w:tcPr>
            <w:tcW w:w="4152" w:type="dxa"/>
          </w:tcPr>
          <w:p w14:paraId="594A3D96"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Farbe</w:t>
            </w:r>
          </w:p>
        </w:tc>
        <w:tc>
          <w:tcPr>
            <w:tcW w:w="4153" w:type="dxa"/>
          </w:tcPr>
          <w:p w14:paraId="1029959C" w14:textId="7DA6A325" w:rsidR="00861FD9" w:rsidRPr="00691DC9" w:rsidRDefault="00861FD9" w:rsidP="00691DC9">
            <w:pPr>
              <w:spacing w:after="60"/>
              <w:rPr>
                <w:rFonts w:ascii="DIN-Regular" w:hAnsi="DIN-Regular" w:cs="Arial"/>
                <w:bCs/>
                <w:sz w:val="16"/>
                <w:szCs w:val="16"/>
                <w:lang w:val="de-DE" w:eastAsia="de-DE"/>
              </w:rPr>
            </w:pPr>
            <w:proofErr w:type="spellStart"/>
            <w:r w:rsidRPr="00691DC9">
              <w:rPr>
                <w:rFonts w:ascii="DIN-Regular" w:hAnsi="DIN-Regular" w:cs="Arial"/>
                <w:bCs/>
                <w:sz w:val="16"/>
                <w:szCs w:val="16"/>
                <w:lang w:val="de-DE" w:eastAsia="de-DE"/>
              </w:rPr>
              <w:t>Cremewei</w:t>
            </w:r>
            <w:r w:rsidR="00AF3740">
              <w:rPr>
                <w:rFonts w:ascii="DIN-Regular" w:hAnsi="DIN-Regular" w:cs="Arial"/>
                <w:bCs/>
                <w:sz w:val="16"/>
                <w:szCs w:val="16"/>
                <w:lang w:val="de-DE" w:eastAsia="de-DE"/>
              </w:rPr>
              <w:t>ss</w:t>
            </w:r>
            <w:proofErr w:type="spellEnd"/>
            <w:r w:rsidRPr="00691DC9">
              <w:rPr>
                <w:rFonts w:ascii="DIN-Regular" w:hAnsi="DIN-Regular" w:cs="Arial"/>
                <w:bCs/>
                <w:sz w:val="16"/>
                <w:szCs w:val="16"/>
                <w:lang w:val="de-DE" w:eastAsia="de-DE"/>
              </w:rPr>
              <w:t xml:space="preserve"> mit </w:t>
            </w:r>
            <w:proofErr w:type="spellStart"/>
            <w:r w:rsidRPr="00691DC9">
              <w:rPr>
                <w:rFonts w:ascii="DIN-Regular" w:hAnsi="DIN-Regular" w:cs="Arial"/>
                <w:bCs/>
                <w:sz w:val="16"/>
                <w:szCs w:val="16"/>
                <w:lang w:val="de-DE" w:eastAsia="de-DE"/>
              </w:rPr>
              <w:t>pinker</w:t>
            </w:r>
            <w:proofErr w:type="spellEnd"/>
            <w:r w:rsidRPr="00691DC9">
              <w:rPr>
                <w:rFonts w:ascii="DIN-Regular" w:hAnsi="DIN-Regular" w:cs="Arial"/>
                <w:bCs/>
                <w:sz w:val="16"/>
                <w:szCs w:val="16"/>
                <w:lang w:val="de-DE" w:eastAsia="de-DE"/>
              </w:rPr>
              <w:t xml:space="preserve"> Abdeckung</w:t>
            </w:r>
          </w:p>
        </w:tc>
      </w:tr>
      <w:tr w:rsidR="00861FD9" w:rsidRPr="00EE0801" w14:paraId="345167A6" w14:textId="77777777" w:rsidTr="00861FD9">
        <w:tc>
          <w:tcPr>
            <w:tcW w:w="4152" w:type="dxa"/>
          </w:tcPr>
          <w:p w14:paraId="6478BA2F"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Design</w:t>
            </w:r>
          </w:p>
        </w:tc>
        <w:tc>
          <w:tcPr>
            <w:tcW w:w="4153" w:type="dxa"/>
          </w:tcPr>
          <w:p w14:paraId="068B97F6"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Ergonomisch, elegant</w:t>
            </w:r>
          </w:p>
        </w:tc>
      </w:tr>
      <w:tr w:rsidR="00861FD9" w:rsidRPr="00EE0801" w14:paraId="425B8B77" w14:textId="77777777" w:rsidTr="00861FD9">
        <w:tc>
          <w:tcPr>
            <w:tcW w:w="4152" w:type="dxa"/>
          </w:tcPr>
          <w:p w14:paraId="32021662"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Mitgeliefertes Zubehör</w:t>
            </w:r>
          </w:p>
        </w:tc>
        <w:tc>
          <w:tcPr>
            <w:tcW w:w="4153" w:type="dxa"/>
          </w:tcPr>
          <w:p w14:paraId="15218798"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1 Ersatzlampe</w:t>
            </w:r>
          </w:p>
        </w:tc>
      </w:tr>
      <w:tr w:rsidR="00861FD9" w:rsidRPr="00AE0E14" w14:paraId="2A1407B1" w14:textId="77777777" w:rsidTr="00861FD9">
        <w:tc>
          <w:tcPr>
            <w:tcW w:w="4152" w:type="dxa"/>
          </w:tcPr>
          <w:p w14:paraId="4D022561"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Geräuschpegel</w:t>
            </w:r>
          </w:p>
        </w:tc>
        <w:tc>
          <w:tcPr>
            <w:tcW w:w="4153" w:type="dxa"/>
          </w:tcPr>
          <w:p w14:paraId="6660C936"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47,9 bzw. 48,8 dB (je nach Anwendungswinkel)</w:t>
            </w:r>
          </w:p>
        </w:tc>
      </w:tr>
      <w:tr w:rsidR="00861FD9" w:rsidRPr="00EE0801" w14:paraId="561B8285" w14:textId="77777777" w:rsidTr="00861FD9">
        <w:tc>
          <w:tcPr>
            <w:tcW w:w="4152" w:type="dxa"/>
          </w:tcPr>
          <w:p w14:paraId="5D77DA6E"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Verfügbar ab</w:t>
            </w:r>
          </w:p>
        </w:tc>
        <w:tc>
          <w:tcPr>
            <w:tcW w:w="4153" w:type="dxa"/>
          </w:tcPr>
          <w:p w14:paraId="5A039297" w14:textId="53335BDE" w:rsidR="00861FD9" w:rsidRPr="00691DC9" w:rsidRDefault="0074257E" w:rsidP="00691DC9">
            <w:pPr>
              <w:spacing w:after="60"/>
              <w:rPr>
                <w:rFonts w:ascii="DIN-Regular" w:hAnsi="DIN-Regular" w:cs="Arial"/>
                <w:bCs/>
                <w:sz w:val="16"/>
                <w:szCs w:val="16"/>
                <w:lang w:val="de-DE" w:eastAsia="de-DE"/>
              </w:rPr>
            </w:pPr>
            <w:r>
              <w:rPr>
                <w:rFonts w:ascii="DIN-Regular" w:hAnsi="DIN-Regular" w:cs="Arial"/>
                <w:bCs/>
                <w:sz w:val="16"/>
                <w:szCs w:val="16"/>
                <w:lang w:val="de-DE" w:eastAsia="de-DE"/>
              </w:rPr>
              <w:t>Oktober</w:t>
            </w:r>
            <w:r w:rsidR="00861FD9" w:rsidRPr="00691DC9">
              <w:rPr>
                <w:rFonts w:ascii="DIN-Regular" w:hAnsi="DIN-Regular" w:cs="Arial"/>
                <w:bCs/>
                <w:sz w:val="16"/>
                <w:szCs w:val="16"/>
                <w:lang w:val="de-DE" w:eastAsia="de-DE"/>
              </w:rPr>
              <w:t xml:space="preserve"> 2015</w:t>
            </w:r>
          </w:p>
        </w:tc>
      </w:tr>
      <w:tr w:rsidR="00861FD9" w:rsidRPr="00EE0801" w14:paraId="5B72CD32" w14:textId="77777777" w:rsidTr="00861FD9">
        <w:tc>
          <w:tcPr>
            <w:tcW w:w="4152" w:type="dxa"/>
          </w:tcPr>
          <w:p w14:paraId="786B1615" w14:textId="77777777" w:rsidR="00861FD9" w:rsidRPr="00691DC9" w:rsidRDefault="00861FD9" w:rsidP="00691DC9">
            <w:pPr>
              <w:spacing w:after="60"/>
              <w:rPr>
                <w:rFonts w:ascii="DIN-Regular" w:hAnsi="DIN-Regular" w:cs="Arial"/>
                <w:bCs/>
                <w:sz w:val="16"/>
                <w:szCs w:val="16"/>
                <w:lang w:val="de-DE" w:eastAsia="de-DE"/>
              </w:rPr>
            </w:pPr>
            <w:r w:rsidRPr="00691DC9">
              <w:rPr>
                <w:rFonts w:ascii="DIN-Regular" w:hAnsi="DIN-Regular" w:cs="Arial"/>
                <w:bCs/>
                <w:sz w:val="16"/>
                <w:szCs w:val="16"/>
                <w:lang w:val="de-DE" w:eastAsia="de-DE"/>
              </w:rPr>
              <w:t>Unverbindliche Preisempfehlung</w:t>
            </w:r>
          </w:p>
        </w:tc>
        <w:tc>
          <w:tcPr>
            <w:tcW w:w="4153" w:type="dxa"/>
          </w:tcPr>
          <w:p w14:paraId="3F3B27CE" w14:textId="1C3AF954" w:rsidR="00861FD9" w:rsidRPr="00691DC9" w:rsidRDefault="0074257E" w:rsidP="00691DC9">
            <w:pPr>
              <w:spacing w:after="60"/>
              <w:rPr>
                <w:rFonts w:ascii="DIN-Regular" w:hAnsi="DIN-Regular" w:cs="Arial"/>
                <w:bCs/>
                <w:sz w:val="16"/>
                <w:szCs w:val="16"/>
                <w:lang w:val="de-DE" w:eastAsia="de-DE"/>
              </w:rPr>
            </w:pPr>
            <w:r>
              <w:rPr>
                <w:rFonts w:ascii="DIN-Regular" w:hAnsi="DIN-Regular" w:cs="Arial"/>
                <w:bCs/>
                <w:sz w:val="16"/>
                <w:szCs w:val="16"/>
                <w:lang w:val="de-DE" w:eastAsia="de-DE"/>
              </w:rPr>
              <w:t>429.90 CHF</w:t>
            </w:r>
          </w:p>
        </w:tc>
      </w:tr>
    </w:tbl>
    <w:p w14:paraId="76A0085C" w14:textId="77777777" w:rsidR="00600161" w:rsidRDefault="00600161" w:rsidP="00861FD9">
      <w:pPr>
        <w:pStyle w:val="StandardWeb"/>
        <w:shd w:val="clear" w:color="auto" w:fill="FFFFFF"/>
        <w:rPr>
          <w:rFonts w:ascii="DIN-Regular" w:hAnsi="DIN-Regular"/>
          <w:sz w:val="20"/>
          <w:szCs w:val="20"/>
          <w:lang w:eastAsia="en-US"/>
        </w:rPr>
      </w:pPr>
    </w:p>
    <w:p w14:paraId="5DC076A3" w14:textId="0981A8B2" w:rsidR="003104B4" w:rsidRPr="00861FD9" w:rsidRDefault="00290DA4" w:rsidP="00861FD9">
      <w:pPr>
        <w:pStyle w:val="StandardWeb"/>
        <w:shd w:val="clear" w:color="auto" w:fill="FFFFFF"/>
        <w:rPr>
          <w:rFonts w:ascii="DIN-Regular" w:hAnsi="DIN-Regular"/>
          <w:sz w:val="20"/>
          <w:szCs w:val="20"/>
          <w:lang w:eastAsia="en-US"/>
        </w:rPr>
      </w:pPr>
      <w:r>
        <w:rPr>
          <w:rFonts w:ascii="DIN-Regular" w:hAnsi="DIN-Regular"/>
          <w:sz w:val="20"/>
          <w:szCs w:val="20"/>
          <w:lang w:eastAsia="en-US"/>
        </w:rPr>
        <w:t>Stand 08</w:t>
      </w:r>
      <w:r w:rsidR="003104B4" w:rsidRPr="00861FD9">
        <w:rPr>
          <w:rFonts w:ascii="DIN-Regular" w:hAnsi="DIN-Regular"/>
          <w:sz w:val="20"/>
          <w:szCs w:val="20"/>
          <w:lang w:eastAsia="en-US"/>
        </w:rPr>
        <w:t>/2015. Druckfehler und Änderungen ohne Vorankündigung vorbehalten.</w:t>
      </w:r>
    </w:p>
    <w:p w14:paraId="746DA645" w14:textId="77777777" w:rsidR="00600161" w:rsidRDefault="00600161" w:rsidP="00861FD9">
      <w:pPr>
        <w:rPr>
          <w:rFonts w:ascii="DIN-Bold" w:hAnsi="DIN-Bold" w:cs="Arial"/>
          <w:color w:val="000000"/>
          <w:sz w:val="20"/>
          <w:lang w:val="de-DE"/>
        </w:rPr>
      </w:pPr>
    </w:p>
    <w:p w14:paraId="0F4EA7A6" w14:textId="77777777" w:rsidR="00600161" w:rsidRPr="00F501B7" w:rsidRDefault="00600161" w:rsidP="00600161">
      <w:pPr>
        <w:rPr>
          <w:rFonts w:ascii="DIN-Regular" w:hAnsi="DIN-Regular"/>
          <w:b/>
          <w:color w:val="222222"/>
          <w:sz w:val="20"/>
          <w:shd w:val="clear" w:color="auto" w:fill="FFFFFF"/>
          <w:lang w:val="de-CH"/>
        </w:rPr>
      </w:pPr>
      <w:r w:rsidRPr="00F501B7">
        <w:rPr>
          <w:rFonts w:ascii="DIN-Bold" w:hAnsi="DIN-Bold" w:cs="Arial"/>
          <w:b/>
          <w:color w:val="000000"/>
          <w:sz w:val="20"/>
          <w:lang w:val="de-CH"/>
        </w:rPr>
        <w:lastRenderedPageBreak/>
        <w:t>Über Panasonic:</w:t>
      </w:r>
    </w:p>
    <w:p w14:paraId="57825781" w14:textId="77777777" w:rsidR="00600161" w:rsidRPr="00372A6C" w:rsidRDefault="00600161" w:rsidP="00600161">
      <w:pPr>
        <w:rPr>
          <w:rFonts w:ascii="Times" w:hAnsi="Times"/>
          <w:sz w:val="20"/>
          <w:lang w:val="de-CH"/>
        </w:rPr>
      </w:pPr>
      <w:r w:rsidRPr="00372A6C">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372A6C">
        <w:rPr>
          <w:rFonts w:ascii="DIN-Regular" w:hAnsi="DIN-Regular"/>
          <w:color w:val="222222"/>
          <w:sz w:val="20"/>
          <w:shd w:val="clear" w:color="auto" w:fill="FFFFFF"/>
          <w:lang w:val="de-CH"/>
        </w:rPr>
        <w:t>Applications</w:t>
      </w:r>
      <w:proofErr w:type="spellEnd"/>
      <w:r w:rsidRPr="00372A6C">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8" w:tgtFrame="_blank" w:history="1">
        <w:r w:rsidRPr="00372A6C">
          <w:rPr>
            <w:rFonts w:ascii="DIN-Regular" w:hAnsi="DIN-Regular" w:cs="Arial"/>
            <w:color w:val="0000FF"/>
            <w:sz w:val="20"/>
            <w:u w:val="single"/>
            <w:shd w:val="clear" w:color="auto" w:fill="FFFFFF"/>
            <w:lang w:val="de-CH"/>
          </w:rPr>
          <w:t>www.panasonic.net</w:t>
        </w:r>
      </w:hyperlink>
      <w:r w:rsidRPr="00372A6C">
        <w:rPr>
          <w:rFonts w:ascii="DIN-Regular" w:hAnsi="DIN-Regular"/>
          <w:color w:val="222222"/>
          <w:sz w:val="20"/>
          <w:shd w:val="clear" w:color="auto" w:fill="FFFFFF"/>
          <w:lang w:val="de-CH"/>
        </w:rPr>
        <w:t>. </w:t>
      </w:r>
    </w:p>
    <w:p w14:paraId="3E63E5A7" w14:textId="77777777" w:rsidR="00600161" w:rsidRPr="00372A6C" w:rsidRDefault="00600161" w:rsidP="00600161">
      <w:pPr>
        <w:pStyle w:val="Copy"/>
        <w:spacing w:before="120" w:line="240" w:lineRule="auto"/>
        <w:ind w:right="-340"/>
        <w:rPr>
          <w:rFonts w:ascii="DIN-Bold" w:hAnsi="DIN-Bold"/>
          <w:lang w:eastAsia="en-US"/>
        </w:rPr>
      </w:pPr>
    </w:p>
    <w:p w14:paraId="196DFFD4" w14:textId="77777777" w:rsidR="00600161" w:rsidRPr="00F501B7" w:rsidRDefault="00600161" w:rsidP="00600161">
      <w:pPr>
        <w:rPr>
          <w:rFonts w:ascii="DIN-Regular" w:hAnsi="DIN-Regular"/>
          <w:b/>
          <w:bCs/>
          <w:sz w:val="20"/>
          <w:lang w:val="de-CH"/>
        </w:rPr>
      </w:pPr>
      <w:r w:rsidRPr="00F501B7">
        <w:rPr>
          <w:rFonts w:ascii="DIN-Bold" w:hAnsi="DIN-Bold"/>
          <w:b/>
          <w:sz w:val="20"/>
          <w:lang w:val="de-CH"/>
        </w:rPr>
        <w:t>Weitere Informationen:</w:t>
      </w:r>
    </w:p>
    <w:p w14:paraId="2BFC186C" w14:textId="77777777" w:rsidR="00600161" w:rsidRPr="00372A6C" w:rsidRDefault="00600161" w:rsidP="00600161">
      <w:pPr>
        <w:pStyle w:val="Copy"/>
        <w:keepNext/>
        <w:keepLines/>
        <w:spacing w:line="240" w:lineRule="auto"/>
        <w:rPr>
          <w:rFonts w:ascii="DIN-Regular" w:hAnsi="DIN-Regular"/>
          <w:lang w:eastAsia="en-US"/>
        </w:rPr>
      </w:pPr>
      <w:r w:rsidRPr="00372A6C">
        <w:rPr>
          <w:rFonts w:ascii="DIN-Regular" w:hAnsi="DIN-Regular"/>
          <w:lang w:eastAsia="en-US"/>
        </w:rPr>
        <w:t>Panasonic Schweiz</w:t>
      </w:r>
    </w:p>
    <w:p w14:paraId="0141A7C0" w14:textId="77777777" w:rsidR="00600161" w:rsidRPr="00372A6C" w:rsidRDefault="00600161" w:rsidP="00600161">
      <w:pPr>
        <w:pStyle w:val="Copy"/>
        <w:keepNext/>
        <w:keepLines/>
        <w:spacing w:line="240" w:lineRule="auto"/>
        <w:rPr>
          <w:rFonts w:ascii="DIN-Regular" w:hAnsi="DIN-Regular"/>
          <w:lang w:eastAsia="en-US"/>
        </w:rPr>
      </w:pPr>
      <w:r w:rsidRPr="00372A6C">
        <w:rPr>
          <w:rFonts w:ascii="DIN-Regular" w:hAnsi="DIN-Regular"/>
          <w:lang w:eastAsia="en-US"/>
        </w:rPr>
        <w:t>Eine Division der Panasonic Marketing Europe GmbH</w:t>
      </w:r>
    </w:p>
    <w:p w14:paraId="4ECD3349" w14:textId="77777777" w:rsidR="00600161" w:rsidRPr="00372A6C" w:rsidRDefault="00600161" w:rsidP="00600161">
      <w:pPr>
        <w:pStyle w:val="Copy"/>
        <w:keepNext/>
        <w:keepLines/>
        <w:spacing w:line="240" w:lineRule="auto"/>
        <w:rPr>
          <w:rFonts w:ascii="DIN-Regular" w:hAnsi="DIN-Regular"/>
          <w:lang w:eastAsia="en-US"/>
        </w:rPr>
      </w:pPr>
      <w:proofErr w:type="spellStart"/>
      <w:r w:rsidRPr="00372A6C">
        <w:rPr>
          <w:rFonts w:ascii="DIN-Regular" w:hAnsi="DIN-Regular"/>
          <w:lang w:eastAsia="en-US"/>
        </w:rPr>
        <w:t>Grundstrasse</w:t>
      </w:r>
      <w:proofErr w:type="spellEnd"/>
      <w:r w:rsidRPr="00372A6C">
        <w:rPr>
          <w:rFonts w:ascii="DIN-Regular" w:hAnsi="DIN-Regular"/>
          <w:lang w:eastAsia="en-US"/>
        </w:rPr>
        <w:t xml:space="preserve"> 12</w:t>
      </w:r>
    </w:p>
    <w:p w14:paraId="31355CC0" w14:textId="77777777" w:rsidR="00600161" w:rsidRPr="00372A6C" w:rsidRDefault="00600161" w:rsidP="00600161">
      <w:pPr>
        <w:pStyle w:val="Copy"/>
        <w:spacing w:line="240" w:lineRule="auto"/>
        <w:rPr>
          <w:rFonts w:ascii="DIN-Regular" w:hAnsi="DIN-Regular"/>
          <w:lang w:eastAsia="en-US"/>
        </w:rPr>
      </w:pPr>
      <w:r w:rsidRPr="00372A6C">
        <w:rPr>
          <w:rFonts w:ascii="DIN-Regular" w:hAnsi="DIN-Regular"/>
          <w:lang w:eastAsia="en-US"/>
        </w:rPr>
        <w:t xml:space="preserve">6343 </w:t>
      </w:r>
      <w:proofErr w:type="spellStart"/>
      <w:proofErr w:type="gramStart"/>
      <w:r w:rsidRPr="00372A6C">
        <w:rPr>
          <w:rFonts w:ascii="DIN-Regular" w:hAnsi="DIN-Regular"/>
          <w:lang w:eastAsia="en-US"/>
        </w:rPr>
        <w:t>Rotkreuz</w:t>
      </w:r>
      <w:proofErr w:type="spellEnd"/>
      <w:proofErr w:type="gramEnd"/>
    </w:p>
    <w:p w14:paraId="6733FFE6" w14:textId="77777777" w:rsidR="00600161" w:rsidRPr="00372A6C" w:rsidRDefault="00600161" w:rsidP="00600161">
      <w:pPr>
        <w:pStyle w:val="Textkrper3"/>
        <w:ind w:right="-57"/>
        <w:rPr>
          <w:rFonts w:ascii="DIN-Regular" w:hAnsi="DIN-Regular"/>
          <w:b/>
          <w:bCs/>
          <w:iCs/>
          <w:sz w:val="20"/>
          <w:szCs w:val="20"/>
          <w:lang w:val="de-CH"/>
        </w:rPr>
      </w:pPr>
    </w:p>
    <w:p w14:paraId="50ED05B4" w14:textId="77777777" w:rsidR="00600161" w:rsidRPr="00372A6C" w:rsidRDefault="00600161" w:rsidP="00600161">
      <w:pPr>
        <w:pStyle w:val="Textkrper3"/>
        <w:ind w:right="-57"/>
        <w:rPr>
          <w:rFonts w:ascii="DIN-Regular" w:hAnsi="DIN-Regular"/>
          <w:b/>
          <w:bCs/>
          <w:iCs/>
          <w:sz w:val="20"/>
          <w:szCs w:val="20"/>
          <w:lang w:val="de-CH"/>
        </w:rPr>
      </w:pPr>
    </w:p>
    <w:p w14:paraId="30009A7E" w14:textId="77777777" w:rsidR="00600161" w:rsidRPr="00372A6C" w:rsidRDefault="00600161" w:rsidP="00600161">
      <w:pPr>
        <w:pStyle w:val="StandardWeb"/>
        <w:keepLines/>
        <w:spacing w:before="0" w:beforeAutospacing="0" w:after="0" w:afterAutospacing="0"/>
        <w:rPr>
          <w:rFonts w:ascii="DIN-Regular" w:hAnsi="DIN-Regular"/>
          <w:sz w:val="20"/>
          <w:szCs w:val="20"/>
        </w:rPr>
      </w:pPr>
      <w:r w:rsidRPr="00372A6C">
        <w:rPr>
          <w:rStyle w:val="Fett"/>
          <w:rFonts w:ascii="DIN-Bold" w:hAnsi="DIN-Bold"/>
          <w:sz w:val="20"/>
          <w:szCs w:val="20"/>
        </w:rPr>
        <w:t>Ansprechpartner für Presseanfragen:</w:t>
      </w:r>
      <w:r w:rsidRPr="00372A6C">
        <w:rPr>
          <w:rFonts w:ascii="DIN-Bold" w:hAnsi="DIN-Bold"/>
          <w:b/>
          <w:sz w:val="20"/>
          <w:szCs w:val="20"/>
        </w:rPr>
        <w:br/>
      </w:r>
      <w:r w:rsidRPr="00372A6C">
        <w:rPr>
          <w:rFonts w:ascii="DIN-Regular" w:hAnsi="DIN-Regular"/>
          <w:sz w:val="20"/>
          <w:szCs w:val="20"/>
        </w:rPr>
        <w:t xml:space="preserve">Martina </w:t>
      </w:r>
      <w:proofErr w:type="spellStart"/>
      <w:r w:rsidRPr="00372A6C">
        <w:rPr>
          <w:rFonts w:ascii="DIN-Regular" w:hAnsi="DIN-Regular"/>
          <w:sz w:val="20"/>
          <w:szCs w:val="20"/>
        </w:rPr>
        <w:t>Krienbühl</w:t>
      </w:r>
      <w:proofErr w:type="spellEnd"/>
    </w:p>
    <w:p w14:paraId="22338DEC" w14:textId="77777777" w:rsidR="00600161" w:rsidRPr="00372A6C" w:rsidRDefault="00600161" w:rsidP="00600161">
      <w:pPr>
        <w:pStyle w:val="StandardWeb"/>
        <w:keepLines/>
        <w:spacing w:before="0" w:beforeAutospacing="0" w:after="0" w:afterAutospacing="0"/>
        <w:rPr>
          <w:rFonts w:ascii="DIN-Regular" w:hAnsi="DIN-Regular"/>
          <w:sz w:val="20"/>
          <w:szCs w:val="20"/>
        </w:rPr>
      </w:pPr>
      <w:r w:rsidRPr="00372A6C">
        <w:rPr>
          <w:rFonts w:ascii="DIN-Regular" w:hAnsi="DIN-Regular"/>
          <w:sz w:val="20"/>
          <w:szCs w:val="20"/>
        </w:rPr>
        <w:t>Tel.: 041 203 20 20</w:t>
      </w:r>
    </w:p>
    <w:p w14:paraId="2ED8486A" w14:textId="77777777" w:rsidR="00600161" w:rsidRPr="00372A6C" w:rsidRDefault="00600161" w:rsidP="00600161">
      <w:pPr>
        <w:pStyle w:val="StandardWeb"/>
        <w:keepLines/>
        <w:spacing w:before="0" w:beforeAutospacing="0" w:after="0" w:afterAutospacing="0"/>
        <w:ind w:right="-1899"/>
        <w:rPr>
          <w:rFonts w:ascii="DIN-Regular" w:hAnsi="DIN-Regular"/>
          <w:sz w:val="20"/>
          <w:szCs w:val="20"/>
        </w:rPr>
      </w:pPr>
      <w:r w:rsidRPr="00372A6C">
        <w:rPr>
          <w:rFonts w:ascii="DIN-Regular" w:hAnsi="DIN-Regular"/>
          <w:sz w:val="20"/>
          <w:szCs w:val="20"/>
        </w:rPr>
        <w:t xml:space="preserve">E-Mail: </w:t>
      </w:r>
      <w:hyperlink r:id="rId9" w:history="1">
        <w:r w:rsidRPr="00372A6C">
          <w:rPr>
            <w:rStyle w:val="Hyperlink"/>
            <w:rFonts w:ascii="DIN-Regular" w:hAnsi="DIN-Regular"/>
            <w:sz w:val="20"/>
            <w:szCs w:val="20"/>
          </w:rPr>
          <w:t>panasonic.ch@</w:t>
        </w:r>
      </w:hyperlink>
      <w:r w:rsidRPr="00372A6C">
        <w:rPr>
          <w:rStyle w:val="Hyperlink"/>
          <w:rFonts w:ascii="DIN-Regular" w:hAnsi="DIN-Regular"/>
          <w:sz w:val="20"/>
          <w:szCs w:val="20"/>
        </w:rPr>
        <w:t>eu.panasonic.com</w:t>
      </w:r>
      <w:r w:rsidRPr="00372A6C">
        <w:rPr>
          <w:rFonts w:ascii="DIN-Regular" w:hAnsi="DIN-Regular"/>
          <w:sz w:val="20"/>
          <w:szCs w:val="20"/>
        </w:rPr>
        <w:t xml:space="preserve"> </w:t>
      </w:r>
    </w:p>
    <w:p w14:paraId="3A5ECE65" w14:textId="77777777" w:rsidR="00600161" w:rsidRPr="00600161" w:rsidRDefault="00600161" w:rsidP="00600161">
      <w:pPr>
        <w:rPr>
          <w:rFonts w:ascii="Avenir Next Regular" w:hAnsi="Avenir Next Regular"/>
          <w:lang w:val="de-CH"/>
        </w:rPr>
      </w:pPr>
    </w:p>
    <w:p w14:paraId="085BE679" w14:textId="2D909C6E" w:rsidR="003104B4" w:rsidRPr="00600161" w:rsidRDefault="003104B4" w:rsidP="00C32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de-CH"/>
        </w:rPr>
      </w:pPr>
    </w:p>
    <w:sectPr w:rsidR="003104B4" w:rsidRPr="00600161" w:rsidSect="00EE0801">
      <w:headerReference w:type="default" r:id="rId10"/>
      <w:footerReference w:type="default" r:id="rId11"/>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A23" w14:textId="77777777" w:rsidR="00077676" w:rsidRDefault="00077676">
      <w:r>
        <w:separator/>
      </w:r>
    </w:p>
  </w:endnote>
  <w:endnote w:type="continuationSeparator" w:id="0">
    <w:p w14:paraId="686EFD08" w14:textId="77777777" w:rsidR="00077676" w:rsidRDefault="0007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lack">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5CC2" w14:textId="61C8A967" w:rsidR="00600161" w:rsidRPr="005F4305" w:rsidRDefault="00077676" w:rsidP="00600161">
    <w:pPr>
      <w:ind w:left="2160" w:right="-3033"/>
      <w:rPr>
        <w:rFonts w:ascii="DIN-Regular" w:hAnsi="DIN-Regular"/>
        <w:sz w:val="17"/>
        <w:lang w:val="de-CH"/>
      </w:rPr>
    </w:pPr>
    <w:r>
      <w:rPr>
        <w:noProof/>
        <w:lang w:val="de-CH" w:eastAsia="de-CH"/>
      </w:rPr>
      <w:drawing>
        <wp:anchor distT="0" distB="0" distL="114300" distR="114300" simplePos="0" relativeHeight="251659264" behindDoc="1" locked="0" layoutInCell="1" allowOverlap="1" wp14:anchorId="5FCD4907" wp14:editId="617787B4">
          <wp:simplePos x="0" y="0"/>
          <wp:positionH relativeFrom="column">
            <wp:posOffset>-575310</wp:posOffset>
          </wp:positionH>
          <wp:positionV relativeFrom="page">
            <wp:posOffset>9321800</wp:posOffset>
          </wp:positionV>
          <wp:extent cx="8115300" cy="1371600"/>
          <wp:effectExtent l="0" t="0" r="0" b="0"/>
          <wp:wrapNone/>
          <wp:docPr id="4" name="Bild 1"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600161" w:rsidRPr="00600161">
      <w:rPr>
        <w:rFonts w:ascii="DIN-Regular" w:hAnsi="DIN-Regular"/>
        <w:sz w:val="17"/>
        <w:lang w:val="de-CH"/>
      </w:rPr>
      <w:t xml:space="preserve"> </w:t>
    </w:r>
    <w:r w:rsidR="00600161">
      <w:rPr>
        <w:rFonts w:ascii="DIN-Regular" w:hAnsi="DIN-Regular"/>
        <w:sz w:val="17"/>
        <w:lang w:val="de-CH"/>
      </w:rPr>
      <w:t>P</w:t>
    </w:r>
    <w:r w:rsidR="00600161" w:rsidRPr="006F591F">
      <w:rPr>
        <w:rFonts w:ascii="DIN-Regular" w:hAnsi="DIN-Regular"/>
        <w:sz w:val="17"/>
        <w:lang w:val="de-CH"/>
      </w:rPr>
      <w:t xml:space="preserve">anasonic Schweiz – </w:t>
    </w:r>
    <w:r w:rsidR="00600161" w:rsidRPr="005F4305">
      <w:rPr>
        <w:rFonts w:ascii="DIN-Regular" w:hAnsi="DIN-Regular"/>
        <w:sz w:val="17"/>
        <w:lang w:val="de-CH"/>
      </w:rPr>
      <w:t>eine Niederlassung der Panasonic Marketing Europe GmbH</w:t>
    </w:r>
  </w:p>
  <w:p w14:paraId="2D9E1C72" w14:textId="77777777" w:rsidR="00600161" w:rsidRDefault="00600161" w:rsidP="00600161">
    <w:pPr>
      <w:ind w:left="2880" w:right="-3033" w:firstLine="720"/>
      <w:rPr>
        <w:rFonts w:ascii="DIN-Regular" w:hAnsi="DIN-Regular"/>
        <w:sz w:val="17"/>
        <w:lang w:val="de-CH"/>
      </w:rPr>
    </w:pPr>
    <w:r w:rsidRPr="006F591F">
      <w:rPr>
        <w:rFonts w:ascii="DIN-Regular" w:hAnsi="DIN-Regular"/>
        <w:sz w:val="17"/>
        <w:lang w:val="de-CH"/>
      </w:rPr>
      <w:t xml:space="preserve">   </w:t>
    </w:r>
    <w:r w:rsidRPr="005F4305">
      <w:rPr>
        <w:rFonts w:ascii="DIN-Regular" w:hAnsi="DIN-Regular"/>
        <w:sz w:val="17"/>
        <w:lang w:val="de-CH"/>
      </w:rPr>
      <w:t>Grundstrasse 12</w:t>
    </w:r>
    <w:r>
      <w:rPr>
        <w:rFonts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1819BAAC" w14:textId="25B612CA" w:rsidR="00077676" w:rsidRPr="00F169C6" w:rsidRDefault="00077676" w:rsidP="00600161">
    <w:pPr>
      <w:ind w:left="2880" w:right="-3033" w:firstLine="720"/>
      <w:rPr>
        <w:rFonts w:ascii="DIN-Regular" w:hAnsi="DIN-Regular"/>
        <w:lang w:val="de-DE"/>
      </w:rPr>
    </w:pPr>
    <w:r w:rsidRPr="006A57A4">
      <w:rPr>
        <w:rFonts w:ascii="DIN-Regular" w:hAnsi="DIN-Regular"/>
        <w:sz w:val="17"/>
        <w:lang w:val="de-DE"/>
      </w:rPr>
      <w:tab/>
    </w:r>
    <w:r w:rsidRPr="006A57A4">
      <w:rPr>
        <w:rFonts w:ascii="DIN-Regular" w:hAnsi="DIN-Regular"/>
        <w:sz w:val="17"/>
        <w:lang w:val="de-DE"/>
      </w:rPr>
      <w:tab/>
    </w:r>
    <w:r w:rsidRPr="006A57A4">
      <w:rPr>
        <w:rFonts w:ascii="DIN-Regular" w:hAnsi="DIN-Regular"/>
        <w:sz w:val="17"/>
        <w:lang w:val="de-DE"/>
      </w:rPr>
      <w:tab/>
    </w:r>
    <w:r>
      <w:rPr>
        <w:rFonts w:ascii="DIN-Regular" w:hAnsi="DIN-Regular"/>
        <w:sz w:val="17"/>
        <w:lang w:val="de-DE"/>
      </w:rPr>
      <w:tab/>
      <w:t xml:space="preserve">   </w:t>
    </w:r>
  </w:p>
  <w:p w14:paraId="2E1B255D" w14:textId="77777777" w:rsidR="00077676" w:rsidRPr="00F169C6" w:rsidRDefault="00077676" w:rsidP="00EE0801">
    <w:pPr>
      <w:pStyle w:val="Fuzeile"/>
      <w:ind w:right="-3033"/>
      <w:jc w:val="center"/>
      <w:rPr>
        <w:rFonts w:ascii="DIN-Regular" w:hAnsi="DIN-Regular"/>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D9B7" w14:textId="77777777" w:rsidR="00077676" w:rsidRDefault="00077676">
      <w:r>
        <w:separator/>
      </w:r>
    </w:p>
  </w:footnote>
  <w:footnote w:type="continuationSeparator" w:id="0">
    <w:p w14:paraId="534D880F" w14:textId="77777777" w:rsidR="00077676" w:rsidRDefault="0007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66AE" w14:textId="77777777" w:rsidR="00077676" w:rsidRDefault="00077676">
    <w:pPr>
      <w:pStyle w:val="Kopfzeile"/>
    </w:pPr>
    <w:r>
      <w:rPr>
        <w:noProof/>
        <w:lang w:val="de-CH" w:eastAsia="de-CH"/>
      </w:rPr>
      <w:drawing>
        <wp:anchor distT="0" distB="0" distL="114300" distR="114300" simplePos="0" relativeHeight="251660288" behindDoc="1" locked="0" layoutInCell="1" allowOverlap="1" wp14:anchorId="1FDCDC25" wp14:editId="2DE8D095">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B4"/>
    <w:rsid w:val="00077676"/>
    <w:rsid w:val="000C1C97"/>
    <w:rsid w:val="001150E4"/>
    <w:rsid w:val="00135388"/>
    <w:rsid w:val="002139B1"/>
    <w:rsid w:val="00281085"/>
    <w:rsid w:val="00290DA4"/>
    <w:rsid w:val="003104B4"/>
    <w:rsid w:val="00335F19"/>
    <w:rsid w:val="00372A6C"/>
    <w:rsid w:val="00453AB6"/>
    <w:rsid w:val="00542FE6"/>
    <w:rsid w:val="005D799F"/>
    <w:rsid w:val="00600161"/>
    <w:rsid w:val="00605649"/>
    <w:rsid w:val="00617E91"/>
    <w:rsid w:val="00640D3D"/>
    <w:rsid w:val="00691DC9"/>
    <w:rsid w:val="006B06C1"/>
    <w:rsid w:val="0071080A"/>
    <w:rsid w:val="0074257E"/>
    <w:rsid w:val="008225D9"/>
    <w:rsid w:val="008253E0"/>
    <w:rsid w:val="00831E6E"/>
    <w:rsid w:val="00861FD9"/>
    <w:rsid w:val="009721F6"/>
    <w:rsid w:val="00A32A3E"/>
    <w:rsid w:val="00A71D19"/>
    <w:rsid w:val="00AE0E14"/>
    <w:rsid w:val="00AF3740"/>
    <w:rsid w:val="00BC0801"/>
    <w:rsid w:val="00C32672"/>
    <w:rsid w:val="00C776E1"/>
    <w:rsid w:val="00CE589A"/>
    <w:rsid w:val="00D82D46"/>
    <w:rsid w:val="00EB536C"/>
    <w:rsid w:val="00EC4768"/>
    <w:rsid w:val="00EE0801"/>
    <w:rsid w:val="00F501B7"/>
    <w:rsid w:val="00FB00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5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4B4"/>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04B4"/>
    <w:pPr>
      <w:tabs>
        <w:tab w:val="center" w:pos="4153"/>
        <w:tab w:val="right" w:pos="8306"/>
      </w:tabs>
    </w:pPr>
  </w:style>
  <w:style w:type="character" w:customStyle="1" w:styleId="KopfzeileZchn">
    <w:name w:val="Kopfzeile Zchn"/>
    <w:basedOn w:val="Absatz-Standardschriftart"/>
    <w:link w:val="Kopfzeile"/>
    <w:uiPriority w:val="99"/>
    <w:rsid w:val="003104B4"/>
    <w:rPr>
      <w:rFonts w:ascii="Times New Roman" w:eastAsia="Times New Roman" w:hAnsi="Times New Roman" w:cs="Times New Roman"/>
      <w:sz w:val="24"/>
      <w:szCs w:val="20"/>
      <w:lang w:val="en-GB"/>
    </w:rPr>
  </w:style>
  <w:style w:type="paragraph" w:styleId="Fuzeile">
    <w:name w:val="footer"/>
    <w:basedOn w:val="Standard"/>
    <w:link w:val="FuzeileZchn"/>
    <w:uiPriority w:val="99"/>
    <w:rsid w:val="003104B4"/>
    <w:pPr>
      <w:tabs>
        <w:tab w:val="center" w:pos="4153"/>
        <w:tab w:val="right" w:pos="8306"/>
      </w:tabs>
    </w:pPr>
  </w:style>
  <w:style w:type="character" w:customStyle="1" w:styleId="FuzeileZchn">
    <w:name w:val="Fußzeile Zchn"/>
    <w:basedOn w:val="Absatz-Standardschriftart"/>
    <w:link w:val="Fuzeile"/>
    <w:uiPriority w:val="99"/>
    <w:rsid w:val="003104B4"/>
    <w:rPr>
      <w:rFonts w:ascii="Times New Roman" w:eastAsia="Times New Roman" w:hAnsi="Times New Roman" w:cs="Times New Roman"/>
      <w:sz w:val="24"/>
      <w:szCs w:val="20"/>
      <w:lang w:val="en-GB"/>
    </w:rPr>
  </w:style>
  <w:style w:type="character" w:styleId="Hyperlink">
    <w:name w:val="Hyperlink"/>
    <w:uiPriority w:val="99"/>
    <w:rsid w:val="003104B4"/>
    <w:rPr>
      <w:rFonts w:cs="Times New Roman"/>
      <w:color w:val="0000FF"/>
      <w:u w:val="single"/>
    </w:rPr>
  </w:style>
  <w:style w:type="character" w:styleId="Fett">
    <w:name w:val="Strong"/>
    <w:uiPriority w:val="22"/>
    <w:qFormat/>
    <w:rsid w:val="003104B4"/>
    <w:rPr>
      <w:rFonts w:cs="Times New Roman"/>
      <w:b/>
    </w:rPr>
  </w:style>
  <w:style w:type="paragraph" w:styleId="StandardWeb">
    <w:name w:val="Normal (Web)"/>
    <w:basedOn w:val="Standard"/>
    <w:uiPriority w:val="99"/>
    <w:rsid w:val="003104B4"/>
    <w:pPr>
      <w:spacing w:before="100" w:beforeAutospacing="1" w:after="100" w:afterAutospacing="1"/>
    </w:pPr>
    <w:rPr>
      <w:szCs w:val="24"/>
      <w:lang w:val="de-DE" w:eastAsia="de-DE"/>
    </w:rPr>
  </w:style>
  <w:style w:type="paragraph" w:customStyle="1" w:styleId="Copy">
    <w:name w:val="Copy"/>
    <w:basedOn w:val="Standard"/>
    <w:rsid w:val="003104B4"/>
    <w:pPr>
      <w:spacing w:line="360" w:lineRule="auto"/>
    </w:pPr>
    <w:rPr>
      <w:rFonts w:ascii="Arial" w:hAnsi="Arial"/>
      <w:sz w:val="20"/>
      <w:lang w:val="de-DE" w:eastAsia="de-DE"/>
    </w:rPr>
  </w:style>
  <w:style w:type="paragraph" w:customStyle="1" w:styleId="Default">
    <w:name w:val="Default"/>
    <w:uiPriority w:val="99"/>
    <w:rsid w:val="003104B4"/>
    <w:pPr>
      <w:autoSpaceDE w:val="0"/>
      <w:autoSpaceDN w:val="0"/>
      <w:adjustRightInd w:val="0"/>
      <w:spacing w:after="0" w:line="240" w:lineRule="auto"/>
    </w:pPr>
    <w:rPr>
      <w:rFonts w:ascii="DIN-Bold" w:eastAsia="Times New Roman" w:hAnsi="DIN-Bold" w:cs="Times New Roman"/>
      <w:sz w:val="20"/>
      <w:szCs w:val="20"/>
      <w:lang w:eastAsia="de-DE"/>
    </w:rPr>
  </w:style>
  <w:style w:type="paragraph" w:customStyle="1" w:styleId="PANFlietext">
    <w:name w:val="PAN Fließtext"/>
    <w:basedOn w:val="Textkrper-Einzug2"/>
    <w:uiPriority w:val="99"/>
    <w:rsid w:val="003104B4"/>
  </w:style>
  <w:style w:type="table" w:styleId="Tabellenraster">
    <w:name w:val="Table Grid"/>
    <w:basedOn w:val="NormaleTabelle"/>
    <w:uiPriority w:val="59"/>
    <w:rsid w:val="0031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104B4"/>
    <w:pPr>
      <w:spacing w:after="0" w:line="240" w:lineRule="auto"/>
    </w:pPr>
    <w:rPr>
      <w:rFonts w:ascii="Times New Roman" w:eastAsia="Times New Roman" w:hAnsi="Times New Roman" w:cs="Times New Roman"/>
      <w:sz w:val="24"/>
      <w:szCs w:val="20"/>
      <w:lang w:val="en-GB"/>
    </w:rPr>
  </w:style>
  <w:style w:type="paragraph" w:styleId="Textkrper-Einzug2">
    <w:name w:val="Body Text Indent 2"/>
    <w:basedOn w:val="Standard"/>
    <w:link w:val="Textkrper-Einzug2Zchn"/>
    <w:uiPriority w:val="99"/>
    <w:semiHidden/>
    <w:unhideWhenUsed/>
    <w:rsid w:val="003104B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04B4"/>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3104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4B4"/>
    <w:rPr>
      <w:rFonts w:ascii="Tahoma" w:eastAsia="Times New Roman" w:hAnsi="Tahoma" w:cs="Tahoma"/>
      <w:sz w:val="16"/>
      <w:szCs w:val="16"/>
      <w:lang w:val="en-GB"/>
    </w:rPr>
  </w:style>
  <w:style w:type="character" w:styleId="BesuchterHyperlink">
    <w:name w:val="FollowedHyperlink"/>
    <w:basedOn w:val="Absatz-Standardschriftart"/>
    <w:uiPriority w:val="99"/>
    <w:semiHidden/>
    <w:unhideWhenUsed/>
    <w:rsid w:val="0071080A"/>
    <w:rPr>
      <w:color w:val="800080" w:themeColor="followedHyperlink"/>
      <w:u w:val="single"/>
    </w:rPr>
  </w:style>
  <w:style w:type="paragraph" w:styleId="Textkrper3">
    <w:name w:val="Body Text 3"/>
    <w:basedOn w:val="Standard"/>
    <w:link w:val="Textkrper3Zchn"/>
    <w:uiPriority w:val="99"/>
    <w:semiHidden/>
    <w:unhideWhenUsed/>
    <w:rsid w:val="00600161"/>
    <w:pPr>
      <w:spacing w:after="120"/>
    </w:pPr>
    <w:rPr>
      <w:sz w:val="16"/>
      <w:szCs w:val="16"/>
    </w:rPr>
  </w:style>
  <w:style w:type="character" w:customStyle="1" w:styleId="Textkrper3Zchn">
    <w:name w:val="Textkörper 3 Zchn"/>
    <w:basedOn w:val="Absatz-Standardschriftart"/>
    <w:link w:val="Textkrper3"/>
    <w:uiPriority w:val="99"/>
    <w:semiHidden/>
    <w:rsid w:val="00600161"/>
    <w:rPr>
      <w:rFonts w:ascii="Times New Roman" w:eastAsia="Times New Roman" w:hAnsi="Times New Roman"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4B4"/>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04B4"/>
    <w:pPr>
      <w:tabs>
        <w:tab w:val="center" w:pos="4153"/>
        <w:tab w:val="right" w:pos="8306"/>
      </w:tabs>
    </w:pPr>
  </w:style>
  <w:style w:type="character" w:customStyle="1" w:styleId="KopfzeileZchn">
    <w:name w:val="Kopfzeile Zchn"/>
    <w:basedOn w:val="Absatz-Standardschriftart"/>
    <w:link w:val="Kopfzeile"/>
    <w:uiPriority w:val="99"/>
    <w:rsid w:val="003104B4"/>
    <w:rPr>
      <w:rFonts w:ascii="Times New Roman" w:eastAsia="Times New Roman" w:hAnsi="Times New Roman" w:cs="Times New Roman"/>
      <w:sz w:val="24"/>
      <w:szCs w:val="20"/>
      <w:lang w:val="en-GB"/>
    </w:rPr>
  </w:style>
  <w:style w:type="paragraph" w:styleId="Fuzeile">
    <w:name w:val="footer"/>
    <w:basedOn w:val="Standard"/>
    <w:link w:val="FuzeileZchn"/>
    <w:uiPriority w:val="99"/>
    <w:rsid w:val="003104B4"/>
    <w:pPr>
      <w:tabs>
        <w:tab w:val="center" w:pos="4153"/>
        <w:tab w:val="right" w:pos="8306"/>
      </w:tabs>
    </w:pPr>
  </w:style>
  <w:style w:type="character" w:customStyle="1" w:styleId="FuzeileZchn">
    <w:name w:val="Fußzeile Zchn"/>
    <w:basedOn w:val="Absatz-Standardschriftart"/>
    <w:link w:val="Fuzeile"/>
    <w:uiPriority w:val="99"/>
    <w:rsid w:val="003104B4"/>
    <w:rPr>
      <w:rFonts w:ascii="Times New Roman" w:eastAsia="Times New Roman" w:hAnsi="Times New Roman" w:cs="Times New Roman"/>
      <w:sz w:val="24"/>
      <w:szCs w:val="20"/>
      <w:lang w:val="en-GB"/>
    </w:rPr>
  </w:style>
  <w:style w:type="character" w:styleId="Hyperlink">
    <w:name w:val="Hyperlink"/>
    <w:uiPriority w:val="99"/>
    <w:rsid w:val="003104B4"/>
    <w:rPr>
      <w:rFonts w:cs="Times New Roman"/>
      <w:color w:val="0000FF"/>
      <w:u w:val="single"/>
    </w:rPr>
  </w:style>
  <w:style w:type="character" w:styleId="Fett">
    <w:name w:val="Strong"/>
    <w:uiPriority w:val="22"/>
    <w:qFormat/>
    <w:rsid w:val="003104B4"/>
    <w:rPr>
      <w:rFonts w:cs="Times New Roman"/>
      <w:b/>
    </w:rPr>
  </w:style>
  <w:style w:type="paragraph" w:styleId="StandardWeb">
    <w:name w:val="Normal (Web)"/>
    <w:basedOn w:val="Standard"/>
    <w:uiPriority w:val="99"/>
    <w:rsid w:val="003104B4"/>
    <w:pPr>
      <w:spacing w:before="100" w:beforeAutospacing="1" w:after="100" w:afterAutospacing="1"/>
    </w:pPr>
    <w:rPr>
      <w:szCs w:val="24"/>
      <w:lang w:val="de-DE" w:eastAsia="de-DE"/>
    </w:rPr>
  </w:style>
  <w:style w:type="paragraph" w:customStyle="1" w:styleId="Copy">
    <w:name w:val="Copy"/>
    <w:basedOn w:val="Standard"/>
    <w:rsid w:val="003104B4"/>
    <w:pPr>
      <w:spacing w:line="360" w:lineRule="auto"/>
    </w:pPr>
    <w:rPr>
      <w:rFonts w:ascii="Arial" w:hAnsi="Arial"/>
      <w:sz w:val="20"/>
      <w:lang w:val="de-DE" w:eastAsia="de-DE"/>
    </w:rPr>
  </w:style>
  <w:style w:type="paragraph" w:customStyle="1" w:styleId="Default">
    <w:name w:val="Default"/>
    <w:uiPriority w:val="99"/>
    <w:rsid w:val="003104B4"/>
    <w:pPr>
      <w:autoSpaceDE w:val="0"/>
      <w:autoSpaceDN w:val="0"/>
      <w:adjustRightInd w:val="0"/>
      <w:spacing w:after="0" w:line="240" w:lineRule="auto"/>
    </w:pPr>
    <w:rPr>
      <w:rFonts w:ascii="DIN-Bold" w:eastAsia="Times New Roman" w:hAnsi="DIN-Bold" w:cs="Times New Roman"/>
      <w:sz w:val="20"/>
      <w:szCs w:val="20"/>
      <w:lang w:eastAsia="de-DE"/>
    </w:rPr>
  </w:style>
  <w:style w:type="paragraph" w:customStyle="1" w:styleId="PANFlietext">
    <w:name w:val="PAN Fließtext"/>
    <w:basedOn w:val="Textkrper-Einzug2"/>
    <w:uiPriority w:val="99"/>
    <w:rsid w:val="003104B4"/>
  </w:style>
  <w:style w:type="table" w:styleId="Tabellenraster">
    <w:name w:val="Table Grid"/>
    <w:basedOn w:val="NormaleTabelle"/>
    <w:uiPriority w:val="59"/>
    <w:rsid w:val="0031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104B4"/>
    <w:pPr>
      <w:spacing w:after="0" w:line="240" w:lineRule="auto"/>
    </w:pPr>
    <w:rPr>
      <w:rFonts w:ascii="Times New Roman" w:eastAsia="Times New Roman" w:hAnsi="Times New Roman" w:cs="Times New Roman"/>
      <w:sz w:val="24"/>
      <w:szCs w:val="20"/>
      <w:lang w:val="en-GB"/>
    </w:rPr>
  </w:style>
  <w:style w:type="paragraph" w:styleId="Textkrper-Einzug2">
    <w:name w:val="Body Text Indent 2"/>
    <w:basedOn w:val="Standard"/>
    <w:link w:val="Textkrper-Einzug2Zchn"/>
    <w:uiPriority w:val="99"/>
    <w:semiHidden/>
    <w:unhideWhenUsed/>
    <w:rsid w:val="003104B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04B4"/>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3104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4B4"/>
    <w:rPr>
      <w:rFonts w:ascii="Tahoma" w:eastAsia="Times New Roman" w:hAnsi="Tahoma" w:cs="Tahoma"/>
      <w:sz w:val="16"/>
      <w:szCs w:val="16"/>
      <w:lang w:val="en-GB"/>
    </w:rPr>
  </w:style>
  <w:style w:type="character" w:styleId="BesuchterHyperlink">
    <w:name w:val="FollowedHyperlink"/>
    <w:basedOn w:val="Absatz-Standardschriftart"/>
    <w:uiPriority w:val="99"/>
    <w:semiHidden/>
    <w:unhideWhenUsed/>
    <w:rsid w:val="0071080A"/>
    <w:rPr>
      <w:color w:val="800080" w:themeColor="followedHyperlink"/>
      <w:u w:val="single"/>
    </w:rPr>
  </w:style>
  <w:style w:type="paragraph" w:styleId="Textkrper3">
    <w:name w:val="Body Text 3"/>
    <w:basedOn w:val="Standard"/>
    <w:link w:val="Textkrper3Zchn"/>
    <w:uiPriority w:val="99"/>
    <w:semiHidden/>
    <w:unhideWhenUsed/>
    <w:rsid w:val="00600161"/>
    <w:pPr>
      <w:spacing w:after="120"/>
    </w:pPr>
    <w:rPr>
      <w:sz w:val="16"/>
      <w:szCs w:val="16"/>
    </w:rPr>
  </w:style>
  <w:style w:type="character" w:customStyle="1" w:styleId="Textkrper3Zchn">
    <w:name w:val="Textkörper 3 Zchn"/>
    <w:basedOn w:val="Absatz-Standardschriftart"/>
    <w:link w:val="Textkrper3"/>
    <w:uiPriority w:val="99"/>
    <w:semiHidden/>
    <w:rsid w:val="00600161"/>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Brandes</dc:creator>
  <cp:lastModifiedBy>Martina Krienbuehl (70F4862)</cp:lastModifiedBy>
  <cp:revision>10</cp:revision>
  <cp:lastPrinted>2015-07-24T12:46:00Z</cp:lastPrinted>
  <dcterms:created xsi:type="dcterms:W3CDTF">2015-08-18T15:55:00Z</dcterms:created>
  <dcterms:modified xsi:type="dcterms:W3CDTF">2015-08-21T07:34:00Z</dcterms:modified>
</cp:coreProperties>
</file>